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BA56D86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F5910">
        <w:rPr>
          <w:rFonts w:ascii="Garamond" w:hAnsi="Garamond" w:cs="Garamond"/>
          <w:b/>
          <w:bCs/>
          <w:sz w:val="28"/>
          <w:szCs w:val="28"/>
        </w:rPr>
        <w:t>48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764AA8B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A</w:t>
            </w:r>
            <w:r w:rsidR="00F16865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CER NITRO, 15,6 pollici,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16865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processore Intel® Core I7 13620</w:t>
            </w:r>
            <w:r w:rsidR="00C04820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H, NVIDIA</w:t>
            </w:r>
            <w:r w:rsidR="00F16865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16865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GeForce</w:t>
            </w:r>
            <w:proofErr w:type="spellEnd"/>
            <w:r w:rsidR="00F16865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RTX 4050, 16 GB,1024 GB SSD, Black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442DE" w:rsidRPr="00B442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B09NCDRWL9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B442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Stefano Vitale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048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</w:t>
            </w:r>
            <w:r w:rsidR="006C62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540</w:t>
            </w:r>
            <w:r w:rsidR="003A7A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6C62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C15AC" w:rsidRPr="005C15A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B0A90237D7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DBF96F6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B442D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Stefano Vitale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E2E3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0D5ADD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5148E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B442D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Stefano Vitale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08CB59C9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MEDIAEVENTI SRL</w:t>
            </w:r>
            <w:r w:rsid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SABAUDIA,33</w:t>
            </w:r>
            <w:r w:rsid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00171 ROMA</w:t>
            </w:r>
            <w:r w:rsid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12788521008</w:t>
            </w:r>
            <w:r w:rsid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IT12788521008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0CCBBCA3" w14:textId="77777777" w:rsidR="00352654" w:rsidRDefault="00296A4A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96A4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000024_Piani_Orientamento_e_Tutorato_POT/PLS_2022</w:t>
            </w:r>
          </w:p>
          <w:p w14:paraId="2F9300BD" w14:textId="112BF491" w:rsidR="00296A4A" w:rsidRPr="00AA1888" w:rsidRDefault="00296A4A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16E0DE54" w:rsidR="0051646E" w:rsidRPr="00054405" w:rsidRDefault="00EA2159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  <w:r w:rsidR="00CD6A7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50F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F3E02EF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A</w:t>
      </w:r>
      <w:r w:rsidR="0052247F" w:rsidRPr="00F1686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CER NITRO, 15,6 pollici,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247F" w:rsidRPr="00F1686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processore Intel® Core I7 13620H,NVIDIA </w:t>
      </w:r>
      <w:proofErr w:type="spellStart"/>
      <w:r w:rsidR="0052247F" w:rsidRPr="00F16865">
        <w:rPr>
          <w:rFonts w:ascii="Calibri" w:eastAsia="Calibri" w:hAnsi="Calibri" w:cs="Calibri"/>
          <w:b/>
          <w:bCs/>
          <w:sz w:val="20"/>
          <w:szCs w:val="20"/>
          <w:lang w:eastAsia="en-US"/>
        </w:rPr>
        <w:t>GeForce</w:t>
      </w:r>
      <w:proofErr w:type="spellEnd"/>
      <w:r w:rsidR="0052247F" w:rsidRPr="00F1686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RTX 4050, 16 GB,1024 GB SSD, Black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247F" w:rsidRPr="00B442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B09NCDRWL9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Stefano Vitale</w:t>
      </w:r>
      <w:r w:rsidR="00A36BB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MEDIAEVENTI SRL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SABAUDIA,33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00171 ROMA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12788521008</w:t>
      </w:r>
      <w:r w:rsid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2247F" w:rsidRPr="005224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IT12788521008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1.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878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80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1.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540,00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38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80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737170B1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96A4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55390 </w:t>
      </w:r>
      <w:r w:rsidR="00296A4A" w:rsidRPr="00296A4A">
        <w:rPr>
          <w:rFonts w:ascii="Calibri" w:eastAsia="Calibri" w:hAnsi="Calibri" w:cs="Calibri"/>
          <w:bCs/>
          <w:sz w:val="20"/>
          <w:szCs w:val="20"/>
          <w:lang w:eastAsia="en-US"/>
        </w:rPr>
        <w:t>000024_Piani_Orientamento_e_Tutorato_POT/PLS_2022</w:t>
      </w:r>
      <w:r w:rsidR="00F01F2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>Finanziamento straordinario agli Atenei e alle Istituzioni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>AFAM per azioni di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orientamento tutorato -Contributo straordinario 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>o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>perazioni in continuità progetti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PLS/POT 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Decreto</w:t>
      </w:r>
      <w:r w:rsidR="00234DE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34DE5" w:rsidRPr="00234DE5">
        <w:rPr>
          <w:rFonts w:ascii="Calibri" w:eastAsia="Calibri" w:hAnsi="Calibri" w:cs="Calibri"/>
          <w:bCs/>
          <w:sz w:val="20"/>
          <w:szCs w:val="20"/>
          <w:lang w:eastAsia="en-US"/>
        </w:rPr>
        <w:t>Ministeriale n. 752 del 30-6-2021 - EO/2022/512 del 21/04/2022</w:t>
      </w:r>
      <w:r w:rsidR="0000590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C15AC" w:rsidRPr="005C15AC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5C15AC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7FC6262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A16FDD">
        <w:rPr>
          <w:rFonts w:ascii="Garamond" w:hAnsi="Garamond" w:cs="Garamond"/>
          <w:b/>
          <w:bCs/>
          <w:sz w:val="23"/>
          <w:szCs w:val="23"/>
        </w:rPr>
        <w:t>48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52FD4199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EA215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EA21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EA215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A21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A</w:t>
            </w:r>
            <w:r w:rsidR="00EA2159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CER NITRO, 15,6 pollici,</w:t>
            </w:r>
            <w:r w:rsidR="00EA21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A2159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processore Intel® Core I7 13620H, NVIDIA </w:t>
            </w:r>
            <w:proofErr w:type="spellStart"/>
            <w:r w:rsidR="00EA2159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GeForce</w:t>
            </w:r>
            <w:proofErr w:type="spellEnd"/>
            <w:r w:rsidR="00EA2159" w:rsidRP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RTX 4050, 16 GB,1024 GB SSD, Black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78BA2242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0C95CA5" w:rsidR="00FF33EE" w:rsidRPr="00054405" w:rsidRDefault="00FF33EE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29/02/2024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A723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6745" w14:textId="77777777" w:rsidR="00C87F0D" w:rsidRDefault="00C87F0D" w:rsidP="0058391E">
      <w:r>
        <w:separator/>
      </w:r>
    </w:p>
  </w:endnote>
  <w:endnote w:type="continuationSeparator" w:id="0">
    <w:p w14:paraId="22578168" w14:textId="77777777" w:rsidR="00C87F0D" w:rsidRDefault="00C87F0D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32BE5" w14:textId="77777777" w:rsidR="00C87F0D" w:rsidRDefault="00C87F0D" w:rsidP="0058391E">
      <w:r>
        <w:separator/>
      </w:r>
    </w:p>
  </w:footnote>
  <w:footnote w:type="continuationSeparator" w:id="0">
    <w:p w14:paraId="62426AB7" w14:textId="77777777" w:rsidR="00C87F0D" w:rsidRDefault="00C87F0D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24575"/>
    <w:rsid w:val="00230E4B"/>
    <w:rsid w:val="002312FF"/>
    <w:rsid w:val="00234DE5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385F"/>
    <w:rsid w:val="00294DB6"/>
    <w:rsid w:val="00296A4A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15AC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E78AB"/>
    <w:rsid w:val="008F0199"/>
    <w:rsid w:val="00911644"/>
    <w:rsid w:val="0091437E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723A3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04820"/>
    <w:rsid w:val="00C16D3E"/>
    <w:rsid w:val="00C20D20"/>
    <w:rsid w:val="00C33F00"/>
    <w:rsid w:val="00C41DC5"/>
    <w:rsid w:val="00C4643E"/>
    <w:rsid w:val="00C53E2C"/>
    <w:rsid w:val="00C7023E"/>
    <w:rsid w:val="00C74B55"/>
    <w:rsid w:val="00C7553A"/>
    <w:rsid w:val="00C76DCA"/>
    <w:rsid w:val="00C80C21"/>
    <w:rsid w:val="00C87F0D"/>
    <w:rsid w:val="00C95457"/>
    <w:rsid w:val="00CA268B"/>
    <w:rsid w:val="00CB1700"/>
    <w:rsid w:val="00CB28F8"/>
    <w:rsid w:val="00CC26A0"/>
    <w:rsid w:val="00CC46F8"/>
    <w:rsid w:val="00CC5A9B"/>
    <w:rsid w:val="00CD2862"/>
    <w:rsid w:val="00CD6A7A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50FEA"/>
    <w:rsid w:val="00D60D5A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159"/>
    <w:rsid w:val="00EA2751"/>
    <w:rsid w:val="00EC2005"/>
    <w:rsid w:val="00ED1C95"/>
    <w:rsid w:val="00EF0DCF"/>
    <w:rsid w:val="00F01F26"/>
    <w:rsid w:val="00F03B99"/>
    <w:rsid w:val="00F050AB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3EE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404</TotalTime>
  <Pages>5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189</cp:revision>
  <cp:lastPrinted>2016-03-01T16:13:00Z</cp:lastPrinted>
  <dcterms:created xsi:type="dcterms:W3CDTF">2023-05-02T07:56:00Z</dcterms:created>
  <dcterms:modified xsi:type="dcterms:W3CDTF">2024-05-28T09:31:00Z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