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438A" w14:textId="77777777" w:rsidR="00057C92" w:rsidRPr="009743A6" w:rsidRDefault="00057C92" w:rsidP="009743A6">
      <w:pPr>
        <w:pStyle w:val="Titolo1"/>
      </w:pPr>
      <w:r w:rsidRPr="009743A6">
        <w:t>Title:</w:t>
      </w:r>
    </w:p>
    <w:p w14:paraId="6F15DE98" w14:textId="35CD0296" w:rsidR="00057C92" w:rsidRPr="009743A6" w:rsidRDefault="00057C92" w:rsidP="009743A6">
      <w:pPr>
        <w:pStyle w:val="Titolo1"/>
      </w:pPr>
      <w:r w:rsidRPr="009743A6">
        <w:t xml:space="preserve">Advanced Reprocessing and </w:t>
      </w:r>
      <w:r w:rsidR="00691360">
        <w:t>Integration</w:t>
      </w:r>
      <w:r w:rsidRPr="009743A6">
        <w:t xml:space="preserve"> of Exploration Seismic Data for the Geological and Structural Characterization of the </w:t>
      </w:r>
      <w:proofErr w:type="spellStart"/>
      <w:r w:rsidRPr="009743A6">
        <w:t>Phlegraean</w:t>
      </w:r>
      <w:proofErr w:type="spellEnd"/>
      <w:r w:rsidRPr="009743A6">
        <w:t xml:space="preserve"> Caldera</w:t>
      </w:r>
    </w:p>
    <w:p w14:paraId="350968C7" w14:textId="77777777" w:rsidR="00057C92" w:rsidRPr="00057C92" w:rsidRDefault="00057C92" w:rsidP="009743A6">
      <w:pPr>
        <w:pStyle w:val="Titolo1"/>
      </w:pPr>
    </w:p>
    <w:p w14:paraId="45056200" w14:textId="77777777" w:rsidR="00057C92" w:rsidRPr="00AA4F22" w:rsidRDefault="00057C92" w:rsidP="009743A6">
      <w:pPr>
        <w:pStyle w:val="Titolo1"/>
        <w:rPr>
          <w:lang w:val="it-IT"/>
        </w:rPr>
      </w:pPr>
      <w:r w:rsidRPr="00AA4F22">
        <w:rPr>
          <w:lang w:val="it-IT"/>
        </w:rPr>
        <w:t>Advisor:</w:t>
      </w:r>
    </w:p>
    <w:p w14:paraId="7A8D6D51" w14:textId="77777777" w:rsidR="00057C92" w:rsidRPr="00AA4F22" w:rsidRDefault="00057C92" w:rsidP="009743A6">
      <w:pPr>
        <w:pStyle w:val="Titolo1"/>
        <w:rPr>
          <w:lang w:val="it-IT"/>
        </w:rPr>
      </w:pPr>
      <w:r w:rsidRPr="00AA4F22">
        <w:rPr>
          <w:lang w:val="it-IT"/>
        </w:rPr>
        <w:t>Pier Paolo Bruno</w:t>
      </w:r>
    </w:p>
    <w:p w14:paraId="1EA7BC08" w14:textId="77777777" w:rsidR="00057C92" w:rsidRPr="00AA4F22" w:rsidRDefault="00057C92" w:rsidP="009743A6">
      <w:pPr>
        <w:pStyle w:val="Titolo1"/>
        <w:rPr>
          <w:lang w:val="it-IT"/>
        </w:rPr>
      </w:pPr>
    </w:p>
    <w:p w14:paraId="23E53F46" w14:textId="77777777" w:rsidR="00057C92" w:rsidRPr="00AA4F22" w:rsidRDefault="00057C92" w:rsidP="009743A6">
      <w:pPr>
        <w:pStyle w:val="Titolo1"/>
        <w:rPr>
          <w:lang w:val="it-IT"/>
        </w:rPr>
      </w:pPr>
      <w:r w:rsidRPr="00AA4F22">
        <w:rPr>
          <w:lang w:val="it-IT"/>
        </w:rPr>
        <w:t>Co-advisors:</w:t>
      </w:r>
    </w:p>
    <w:p w14:paraId="4FFD2393" w14:textId="77777777" w:rsidR="00691360" w:rsidRPr="005D65B2" w:rsidRDefault="00691360" w:rsidP="00691360">
      <w:pPr>
        <w:pStyle w:val="Titolo1"/>
        <w:rPr>
          <w:lang w:val="it-IT"/>
        </w:rPr>
      </w:pPr>
      <w:r w:rsidRPr="005D65B2">
        <w:rPr>
          <w:lang w:val="it-IT"/>
        </w:rPr>
        <w:t>Co-tutor(s): Aldo Zollo (</w:t>
      </w:r>
      <w:proofErr w:type="spellStart"/>
      <w:r>
        <w:rPr>
          <w:lang w:val="it-IT"/>
        </w:rPr>
        <w:t>Dip.Fis</w:t>
      </w:r>
      <w:proofErr w:type="spellEnd"/>
      <w:r>
        <w:rPr>
          <w:lang w:val="it-IT"/>
        </w:rPr>
        <w:t xml:space="preserve">., </w:t>
      </w:r>
      <w:proofErr w:type="spellStart"/>
      <w:r w:rsidRPr="005D65B2">
        <w:rPr>
          <w:lang w:val="it-IT"/>
        </w:rPr>
        <w:t>U</w:t>
      </w:r>
      <w:r>
        <w:rPr>
          <w:lang w:val="it-IT"/>
        </w:rPr>
        <w:t>nina</w:t>
      </w:r>
      <w:proofErr w:type="spellEnd"/>
      <w:r>
        <w:rPr>
          <w:lang w:val="it-IT"/>
        </w:rPr>
        <w:t>)</w:t>
      </w:r>
      <w:r w:rsidRPr="005D65B2">
        <w:rPr>
          <w:lang w:val="it-IT"/>
        </w:rPr>
        <w:t>, Ma</w:t>
      </w:r>
      <w:r>
        <w:rPr>
          <w:lang w:val="it-IT"/>
        </w:rPr>
        <w:t>uro Di Vito (OV-INGV)</w:t>
      </w:r>
    </w:p>
    <w:p w14:paraId="53689B03" w14:textId="77777777" w:rsidR="00057C92" w:rsidRPr="00691360" w:rsidRDefault="00057C92" w:rsidP="009743A6">
      <w:pPr>
        <w:pStyle w:val="Titolo1"/>
        <w:rPr>
          <w:lang w:val="it-IT"/>
        </w:rPr>
      </w:pPr>
    </w:p>
    <w:p w14:paraId="6F0FAA63" w14:textId="77777777" w:rsidR="00057C92" w:rsidRPr="00057C92" w:rsidRDefault="00057C92" w:rsidP="009743A6">
      <w:pPr>
        <w:pStyle w:val="Titolo1"/>
      </w:pPr>
      <w:r w:rsidRPr="00057C92">
        <w:t>Research Proposal:</w:t>
      </w:r>
    </w:p>
    <w:p w14:paraId="4708922C" w14:textId="1BE60571" w:rsidR="00057C92" w:rsidRPr="00057C92" w:rsidRDefault="00057C92" w:rsidP="009743A6">
      <w:r w:rsidRPr="00057C92">
        <w:t xml:space="preserve">This PhD proposal aims to review the active seismic data acquired by </w:t>
      </w:r>
      <w:proofErr w:type="spellStart"/>
      <w:r w:rsidRPr="00057C92">
        <w:t>Agip</w:t>
      </w:r>
      <w:proofErr w:type="spellEnd"/>
      <w:r w:rsidRPr="00057C92">
        <w:t xml:space="preserve">-ENI, OGS, and other public research institutions in past years in the </w:t>
      </w:r>
      <w:proofErr w:type="spellStart"/>
      <w:r w:rsidRPr="00057C92">
        <w:t>Phlegraean</w:t>
      </w:r>
      <w:proofErr w:type="spellEnd"/>
      <w:r w:rsidRPr="00057C92">
        <w:t xml:space="preserve"> area and surrounding regions, both offshore and onshore. The goal is to provide an updated analysis of the geological and structural framework using modern seismic processing and interpretation techniques. The project intends to identify new details and correlations to better understand the geodynamic processes related to </w:t>
      </w:r>
      <w:proofErr w:type="spellStart"/>
      <w:r w:rsidRPr="00057C92">
        <w:t>Phlegraean</w:t>
      </w:r>
      <w:proofErr w:type="spellEnd"/>
      <w:r w:rsidRPr="00057C92">
        <w:t xml:space="preserve"> volcanism. This study will provide information for volcanic risk management in this strategic region, a highly relevant topic given the evolving unrest in the Campi Flegrei.</w:t>
      </w:r>
    </w:p>
    <w:p w14:paraId="2EDC85B7" w14:textId="77777777" w:rsidR="00057C92" w:rsidRPr="00057C92" w:rsidRDefault="00057C92" w:rsidP="009743A6">
      <w:pPr>
        <w:pStyle w:val="Titolo1"/>
      </w:pPr>
    </w:p>
    <w:p w14:paraId="5D028E40" w14:textId="77777777" w:rsidR="00057C92" w:rsidRPr="00057C92" w:rsidRDefault="00057C92" w:rsidP="009743A6">
      <w:pPr>
        <w:pStyle w:val="Titolo1"/>
      </w:pPr>
      <w:r w:rsidRPr="00057C92">
        <w:t>Research Program:</w:t>
      </w:r>
    </w:p>
    <w:p w14:paraId="4618261C" w14:textId="77777777" w:rsidR="00057C92" w:rsidRPr="00057C92" w:rsidRDefault="00057C92" w:rsidP="009743A6">
      <w:r w:rsidRPr="00057C92">
        <w:t xml:space="preserve">The PhD proposal focuses on the analysis and reprocessing of seismic data from various key sources in the Gulf of Naples region and the </w:t>
      </w:r>
      <w:proofErr w:type="spellStart"/>
      <w:r w:rsidRPr="00057C92">
        <w:t>Phlegraean</w:t>
      </w:r>
      <w:proofErr w:type="spellEnd"/>
      <w:r w:rsidRPr="00057C92">
        <w:t xml:space="preserve"> offshore. The data sources include:</w:t>
      </w:r>
    </w:p>
    <w:p w14:paraId="2EF657AB" w14:textId="40817885" w:rsidR="00057C92" w:rsidRPr="00057C92" w:rsidRDefault="00057C92" w:rsidP="009743A6">
      <w:pPr>
        <w:pStyle w:val="Paragrafoelenco"/>
        <w:numPr>
          <w:ilvl w:val="0"/>
          <w:numId w:val="6"/>
        </w:numPr>
      </w:pPr>
      <w:r w:rsidRPr="00057C92">
        <w:t xml:space="preserve">Reflection seismic data in digital pre-stack format acquired by OGS in the 1970s in the </w:t>
      </w:r>
      <w:proofErr w:type="spellStart"/>
      <w:r w:rsidRPr="00057C92">
        <w:t>Phlegraean</w:t>
      </w:r>
      <w:proofErr w:type="spellEnd"/>
      <w:r w:rsidRPr="00057C92">
        <w:t xml:space="preserve"> offshore and the Gulf of Naples.</w:t>
      </w:r>
    </w:p>
    <w:p w14:paraId="3B8E0AFF" w14:textId="7337852C" w:rsidR="00057C92" w:rsidRPr="00057C92" w:rsidRDefault="00057C92" w:rsidP="009743A6">
      <w:pPr>
        <w:pStyle w:val="Paragrafoelenco"/>
        <w:numPr>
          <w:ilvl w:val="0"/>
          <w:numId w:val="6"/>
        </w:numPr>
      </w:pPr>
      <w:r w:rsidRPr="00057C92">
        <w:t xml:space="preserve">Crustal-scale seismic data in digital pre-stack format acquired as part of the "Serapis" research project (Zollo et al., 2001) in 2001 in the </w:t>
      </w:r>
      <w:proofErr w:type="spellStart"/>
      <w:r w:rsidRPr="00057C92">
        <w:t>Phlegraean</w:t>
      </w:r>
      <w:proofErr w:type="spellEnd"/>
      <w:r w:rsidRPr="00057C92">
        <w:t xml:space="preserve"> offshore.</w:t>
      </w:r>
    </w:p>
    <w:p w14:paraId="5348A43D" w14:textId="10376CAC" w:rsidR="00057C92" w:rsidRPr="00057C92" w:rsidRDefault="00057C92" w:rsidP="009743A6">
      <w:pPr>
        <w:pStyle w:val="Paragrafoelenco"/>
        <w:numPr>
          <w:ilvl w:val="0"/>
          <w:numId w:val="6"/>
        </w:numPr>
      </w:pPr>
      <w:r w:rsidRPr="00057C92">
        <w:t xml:space="preserve">Offshore seismic data in digital pre-stack format acquired by ENI in the 1980s and 1990s in the </w:t>
      </w:r>
      <w:proofErr w:type="spellStart"/>
      <w:r w:rsidRPr="00057C92">
        <w:t>Phlegraean</w:t>
      </w:r>
      <w:proofErr w:type="spellEnd"/>
      <w:r w:rsidRPr="00057C92">
        <w:t xml:space="preserve"> onshore, north of the Island of Ischia up to the mouth of the Volturno.</w:t>
      </w:r>
    </w:p>
    <w:p w14:paraId="24D19C91" w14:textId="1AC233C2" w:rsidR="00057C92" w:rsidRPr="00057C92" w:rsidRDefault="00057C92" w:rsidP="009743A6">
      <w:pPr>
        <w:pStyle w:val="Paragrafoelenco"/>
        <w:numPr>
          <w:ilvl w:val="0"/>
          <w:numId w:val="6"/>
        </w:numPr>
      </w:pPr>
      <w:r w:rsidRPr="00057C92">
        <w:t xml:space="preserve">Geophysical logs and </w:t>
      </w:r>
      <w:proofErr w:type="spellStart"/>
      <w:r w:rsidRPr="00057C92">
        <w:t>stratigraphies</w:t>
      </w:r>
      <w:proofErr w:type="spellEnd"/>
      <w:r w:rsidRPr="00057C92">
        <w:t xml:space="preserve"> from numerous wells in the study area, essential for interpretation.</w:t>
      </w:r>
    </w:p>
    <w:p w14:paraId="18702971" w14:textId="77777777" w:rsidR="00057C92" w:rsidRPr="00057C92" w:rsidRDefault="00057C92" w:rsidP="009743A6"/>
    <w:p w14:paraId="21F28176" w14:textId="2117AF91" w:rsidR="00057C92" w:rsidRPr="00057C92" w:rsidRDefault="00057C92" w:rsidP="009743A6">
      <w:r w:rsidRPr="00057C92">
        <w:t xml:space="preserve">The primary objective is to reprocess the seismic data to improve the signal-to-noise ratio of 2D and 3D seismic images and integrate data at different scales, providing a solid basis for structural and stratigraphic reinterpretation across the entire </w:t>
      </w:r>
      <w:proofErr w:type="spellStart"/>
      <w:r w:rsidRPr="00057C92">
        <w:t>Phlegraean</w:t>
      </w:r>
      <w:proofErr w:type="spellEnd"/>
      <w:r w:rsidRPr="00057C92">
        <w:t xml:space="preserve"> Caldera. This will be achieved through </w:t>
      </w:r>
      <w:r w:rsidR="009743A6">
        <w:t>up-to-date</w:t>
      </w:r>
      <w:r w:rsidRPr="00057C92">
        <w:t xml:space="preserve"> data processing techniques, adapted to the technological limitations of the period when the various data types were acquired. For example, due to restrictions from acquisition parameters and </w:t>
      </w:r>
      <w:proofErr w:type="spellStart"/>
      <w:r w:rsidRPr="00057C92">
        <w:t>analog</w:t>
      </w:r>
      <w:proofErr w:type="spellEnd"/>
      <w:r w:rsidRPr="00057C92">
        <w:t xml:space="preserve"> filtering used in the past, the processing approach for OGS data will focus on algorithms that enhance structural interpretability rather </w:t>
      </w:r>
      <w:r w:rsidRPr="00057C92">
        <w:lastRenderedPageBreak/>
        <w:t>than preserving the fidelity of relative amplitudes.</w:t>
      </w:r>
    </w:p>
    <w:p w14:paraId="70514B34" w14:textId="67C11FB9" w:rsidR="00843946" w:rsidRPr="00057C92" w:rsidRDefault="00057C92" w:rsidP="009743A6">
      <w:r w:rsidRPr="00057C92">
        <w:t>If the data allow, the goal is to obtain depth-migrated images (using pre-stack or post-stack techniques), to obtain "angle stacks (AVO)," and to apply post-stack acoustic impedance inversion, as variations in amplitude with incidence angle and acoustic impedance are correlated with petrophysical properties such as porosity, lithology, and fluid saturation (Latimer et al., 2020).</w:t>
      </w:r>
    </w:p>
    <w:p w14:paraId="79BEFA81" w14:textId="2E9D275E" w:rsidR="00843946" w:rsidRPr="00057C92" w:rsidRDefault="00843946" w:rsidP="009743A6">
      <w:pPr>
        <w:pStyle w:val="Titolo1"/>
      </w:pPr>
      <w:r w:rsidRPr="00057C92">
        <w:t>=================</w:t>
      </w:r>
    </w:p>
    <w:p w14:paraId="013F2055" w14:textId="77777777" w:rsidR="007B4DAC" w:rsidRPr="00057C92" w:rsidRDefault="007B4DAC" w:rsidP="009743A6">
      <w:pPr>
        <w:pStyle w:val="Titolo1"/>
      </w:pPr>
    </w:p>
    <w:sectPr w:rsidR="007B4DAC" w:rsidRPr="00057C92"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E7D8D" w14:textId="77777777" w:rsidR="000F1579" w:rsidRDefault="000F1579" w:rsidP="009743A6">
      <w:r>
        <w:separator/>
      </w:r>
    </w:p>
  </w:endnote>
  <w:endnote w:type="continuationSeparator" w:id="0">
    <w:p w14:paraId="1EF4894E" w14:textId="77777777" w:rsidR="000F1579" w:rsidRDefault="000F1579" w:rsidP="0097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F8BC3" w14:textId="77777777" w:rsidR="000F1579" w:rsidRDefault="000F1579" w:rsidP="009743A6">
      <w:r>
        <w:separator/>
      </w:r>
    </w:p>
  </w:footnote>
  <w:footnote w:type="continuationSeparator" w:id="0">
    <w:p w14:paraId="0838C197" w14:textId="77777777" w:rsidR="000F1579" w:rsidRDefault="000F1579" w:rsidP="00974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507D"/>
    <w:multiLevelType w:val="hybridMultilevel"/>
    <w:tmpl w:val="235828E4"/>
    <w:lvl w:ilvl="0" w:tplc="0410000F">
      <w:start w:val="1"/>
      <w:numFmt w:val="decimal"/>
      <w:lvlText w:val="%1."/>
      <w:lvlJc w:val="left"/>
      <w:pPr>
        <w:ind w:left="824" w:hanging="360"/>
      </w:pPr>
    </w:lvl>
    <w:lvl w:ilvl="1" w:tplc="04100019" w:tentative="1">
      <w:start w:val="1"/>
      <w:numFmt w:val="lowerLetter"/>
      <w:lvlText w:val="%2."/>
      <w:lvlJc w:val="left"/>
      <w:pPr>
        <w:ind w:left="1544" w:hanging="360"/>
      </w:pPr>
    </w:lvl>
    <w:lvl w:ilvl="2" w:tplc="0410001B" w:tentative="1">
      <w:start w:val="1"/>
      <w:numFmt w:val="lowerRoman"/>
      <w:lvlText w:val="%3."/>
      <w:lvlJc w:val="right"/>
      <w:pPr>
        <w:ind w:left="2264" w:hanging="180"/>
      </w:pPr>
    </w:lvl>
    <w:lvl w:ilvl="3" w:tplc="0410000F" w:tentative="1">
      <w:start w:val="1"/>
      <w:numFmt w:val="decimal"/>
      <w:lvlText w:val="%4."/>
      <w:lvlJc w:val="left"/>
      <w:pPr>
        <w:ind w:left="2984" w:hanging="360"/>
      </w:pPr>
    </w:lvl>
    <w:lvl w:ilvl="4" w:tplc="04100019" w:tentative="1">
      <w:start w:val="1"/>
      <w:numFmt w:val="lowerLetter"/>
      <w:lvlText w:val="%5."/>
      <w:lvlJc w:val="left"/>
      <w:pPr>
        <w:ind w:left="3704" w:hanging="360"/>
      </w:pPr>
    </w:lvl>
    <w:lvl w:ilvl="5" w:tplc="0410001B" w:tentative="1">
      <w:start w:val="1"/>
      <w:numFmt w:val="lowerRoman"/>
      <w:lvlText w:val="%6."/>
      <w:lvlJc w:val="right"/>
      <w:pPr>
        <w:ind w:left="4424" w:hanging="180"/>
      </w:pPr>
    </w:lvl>
    <w:lvl w:ilvl="6" w:tplc="0410000F" w:tentative="1">
      <w:start w:val="1"/>
      <w:numFmt w:val="decimal"/>
      <w:lvlText w:val="%7."/>
      <w:lvlJc w:val="left"/>
      <w:pPr>
        <w:ind w:left="5144" w:hanging="360"/>
      </w:pPr>
    </w:lvl>
    <w:lvl w:ilvl="7" w:tplc="04100019" w:tentative="1">
      <w:start w:val="1"/>
      <w:numFmt w:val="lowerLetter"/>
      <w:lvlText w:val="%8."/>
      <w:lvlJc w:val="left"/>
      <w:pPr>
        <w:ind w:left="5864" w:hanging="360"/>
      </w:pPr>
    </w:lvl>
    <w:lvl w:ilvl="8" w:tplc="0410001B" w:tentative="1">
      <w:start w:val="1"/>
      <w:numFmt w:val="lowerRoman"/>
      <w:lvlText w:val="%9."/>
      <w:lvlJc w:val="right"/>
      <w:pPr>
        <w:ind w:left="6584" w:hanging="180"/>
      </w:pPr>
    </w:lvl>
  </w:abstractNum>
  <w:abstractNum w:abstractNumId="1"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80B62"/>
    <w:multiLevelType w:val="hybridMultilevel"/>
    <w:tmpl w:val="9E7EE1AA"/>
    <w:lvl w:ilvl="0" w:tplc="04100001">
      <w:start w:val="1"/>
      <w:numFmt w:val="bullet"/>
      <w:lvlText w:val=""/>
      <w:lvlJc w:val="left"/>
      <w:pPr>
        <w:ind w:left="464" w:hanging="360"/>
      </w:pPr>
      <w:rPr>
        <w:rFonts w:ascii="Symbol" w:hAnsi="Symbol" w:hint="default"/>
      </w:rPr>
    </w:lvl>
    <w:lvl w:ilvl="1" w:tplc="04100003" w:tentative="1">
      <w:start w:val="1"/>
      <w:numFmt w:val="bullet"/>
      <w:lvlText w:val="o"/>
      <w:lvlJc w:val="left"/>
      <w:pPr>
        <w:ind w:left="1184" w:hanging="360"/>
      </w:pPr>
      <w:rPr>
        <w:rFonts w:ascii="Courier New" w:hAnsi="Courier New" w:cs="Courier New" w:hint="default"/>
      </w:rPr>
    </w:lvl>
    <w:lvl w:ilvl="2" w:tplc="04100005" w:tentative="1">
      <w:start w:val="1"/>
      <w:numFmt w:val="bullet"/>
      <w:lvlText w:val=""/>
      <w:lvlJc w:val="left"/>
      <w:pPr>
        <w:ind w:left="1904" w:hanging="360"/>
      </w:pPr>
      <w:rPr>
        <w:rFonts w:ascii="Wingdings" w:hAnsi="Wingdings" w:hint="default"/>
      </w:rPr>
    </w:lvl>
    <w:lvl w:ilvl="3" w:tplc="04100001" w:tentative="1">
      <w:start w:val="1"/>
      <w:numFmt w:val="bullet"/>
      <w:lvlText w:val=""/>
      <w:lvlJc w:val="left"/>
      <w:pPr>
        <w:ind w:left="2624" w:hanging="360"/>
      </w:pPr>
      <w:rPr>
        <w:rFonts w:ascii="Symbol" w:hAnsi="Symbol" w:hint="default"/>
      </w:rPr>
    </w:lvl>
    <w:lvl w:ilvl="4" w:tplc="04100003" w:tentative="1">
      <w:start w:val="1"/>
      <w:numFmt w:val="bullet"/>
      <w:lvlText w:val="o"/>
      <w:lvlJc w:val="left"/>
      <w:pPr>
        <w:ind w:left="3344" w:hanging="360"/>
      </w:pPr>
      <w:rPr>
        <w:rFonts w:ascii="Courier New" w:hAnsi="Courier New" w:cs="Courier New" w:hint="default"/>
      </w:rPr>
    </w:lvl>
    <w:lvl w:ilvl="5" w:tplc="04100005" w:tentative="1">
      <w:start w:val="1"/>
      <w:numFmt w:val="bullet"/>
      <w:lvlText w:val=""/>
      <w:lvlJc w:val="left"/>
      <w:pPr>
        <w:ind w:left="4064" w:hanging="360"/>
      </w:pPr>
      <w:rPr>
        <w:rFonts w:ascii="Wingdings" w:hAnsi="Wingdings" w:hint="default"/>
      </w:rPr>
    </w:lvl>
    <w:lvl w:ilvl="6" w:tplc="04100001" w:tentative="1">
      <w:start w:val="1"/>
      <w:numFmt w:val="bullet"/>
      <w:lvlText w:val=""/>
      <w:lvlJc w:val="left"/>
      <w:pPr>
        <w:ind w:left="4784" w:hanging="360"/>
      </w:pPr>
      <w:rPr>
        <w:rFonts w:ascii="Symbol" w:hAnsi="Symbol" w:hint="default"/>
      </w:rPr>
    </w:lvl>
    <w:lvl w:ilvl="7" w:tplc="04100003" w:tentative="1">
      <w:start w:val="1"/>
      <w:numFmt w:val="bullet"/>
      <w:lvlText w:val="o"/>
      <w:lvlJc w:val="left"/>
      <w:pPr>
        <w:ind w:left="5504" w:hanging="360"/>
      </w:pPr>
      <w:rPr>
        <w:rFonts w:ascii="Courier New" w:hAnsi="Courier New" w:cs="Courier New" w:hint="default"/>
      </w:rPr>
    </w:lvl>
    <w:lvl w:ilvl="8" w:tplc="04100005" w:tentative="1">
      <w:start w:val="1"/>
      <w:numFmt w:val="bullet"/>
      <w:lvlText w:val=""/>
      <w:lvlJc w:val="left"/>
      <w:pPr>
        <w:ind w:left="6224" w:hanging="360"/>
      </w:pPr>
      <w:rPr>
        <w:rFonts w:ascii="Wingdings" w:hAnsi="Wingdings" w:hint="default"/>
      </w:rPr>
    </w:lvl>
  </w:abstractNum>
  <w:abstractNum w:abstractNumId="3" w15:restartNumberingAfterBreak="0">
    <w:nsid w:val="462259A0"/>
    <w:multiLevelType w:val="hybridMultilevel"/>
    <w:tmpl w:val="45DC99D6"/>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4" w15:restartNumberingAfterBreak="0">
    <w:nsid w:val="5DD63015"/>
    <w:multiLevelType w:val="hybridMultilevel"/>
    <w:tmpl w:val="A90A76A8"/>
    <w:lvl w:ilvl="0" w:tplc="04100001">
      <w:start w:val="1"/>
      <w:numFmt w:val="bullet"/>
      <w:lvlText w:val=""/>
      <w:lvlJc w:val="left"/>
      <w:pPr>
        <w:ind w:left="464" w:hanging="360"/>
      </w:pPr>
      <w:rPr>
        <w:rFonts w:ascii="Symbol" w:hAnsi="Symbol" w:hint="default"/>
      </w:rPr>
    </w:lvl>
    <w:lvl w:ilvl="1" w:tplc="04100003" w:tentative="1">
      <w:start w:val="1"/>
      <w:numFmt w:val="bullet"/>
      <w:lvlText w:val="o"/>
      <w:lvlJc w:val="left"/>
      <w:pPr>
        <w:ind w:left="1184" w:hanging="360"/>
      </w:pPr>
      <w:rPr>
        <w:rFonts w:ascii="Courier New" w:hAnsi="Courier New" w:cs="Courier New" w:hint="default"/>
      </w:rPr>
    </w:lvl>
    <w:lvl w:ilvl="2" w:tplc="04100005" w:tentative="1">
      <w:start w:val="1"/>
      <w:numFmt w:val="bullet"/>
      <w:lvlText w:val=""/>
      <w:lvlJc w:val="left"/>
      <w:pPr>
        <w:ind w:left="1904" w:hanging="360"/>
      </w:pPr>
      <w:rPr>
        <w:rFonts w:ascii="Wingdings" w:hAnsi="Wingdings" w:hint="default"/>
      </w:rPr>
    </w:lvl>
    <w:lvl w:ilvl="3" w:tplc="04100001" w:tentative="1">
      <w:start w:val="1"/>
      <w:numFmt w:val="bullet"/>
      <w:lvlText w:val=""/>
      <w:lvlJc w:val="left"/>
      <w:pPr>
        <w:ind w:left="2624" w:hanging="360"/>
      </w:pPr>
      <w:rPr>
        <w:rFonts w:ascii="Symbol" w:hAnsi="Symbol" w:hint="default"/>
      </w:rPr>
    </w:lvl>
    <w:lvl w:ilvl="4" w:tplc="04100003" w:tentative="1">
      <w:start w:val="1"/>
      <w:numFmt w:val="bullet"/>
      <w:lvlText w:val="o"/>
      <w:lvlJc w:val="left"/>
      <w:pPr>
        <w:ind w:left="3344" w:hanging="360"/>
      </w:pPr>
      <w:rPr>
        <w:rFonts w:ascii="Courier New" w:hAnsi="Courier New" w:cs="Courier New" w:hint="default"/>
      </w:rPr>
    </w:lvl>
    <w:lvl w:ilvl="5" w:tplc="04100005" w:tentative="1">
      <w:start w:val="1"/>
      <w:numFmt w:val="bullet"/>
      <w:lvlText w:val=""/>
      <w:lvlJc w:val="left"/>
      <w:pPr>
        <w:ind w:left="4064" w:hanging="360"/>
      </w:pPr>
      <w:rPr>
        <w:rFonts w:ascii="Wingdings" w:hAnsi="Wingdings" w:hint="default"/>
      </w:rPr>
    </w:lvl>
    <w:lvl w:ilvl="6" w:tplc="04100001" w:tentative="1">
      <w:start w:val="1"/>
      <w:numFmt w:val="bullet"/>
      <w:lvlText w:val=""/>
      <w:lvlJc w:val="left"/>
      <w:pPr>
        <w:ind w:left="4784" w:hanging="360"/>
      </w:pPr>
      <w:rPr>
        <w:rFonts w:ascii="Symbol" w:hAnsi="Symbol" w:hint="default"/>
      </w:rPr>
    </w:lvl>
    <w:lvl w:ilvl="7" w:tplc="04100003" w:tentative="1">
      <w:start w:val="1"/>
      <w:numFmt w:val="bullet"/>
      <w:lvlText w:val="o"/>
      <w:lvlJc w:val="left"/>
      <w:pPr>
        <w:ind w:left="5504" w:hanging="360"/>
      </w:pPr>
      <w:rPr>
        <w:rFonts w:ascii="Courier New" w:hAnsi="Courier New" w:cs="Courier New" w:hint="default"/>
      </w:rPr>
    </w:lvl>
    <w:lvl w:ilvl="8" w:tplc="04100005" w:tentative="1">
      <w:start w:val="1"/>
      <w:numFmt w:val="bullet"/>
      <w:lvlText w:val=""/>
      <w:lvlJc w:val="left"/>
      <w:pPr>
        <w:ind w:left="6224" w:hanging="360"/>
      </w:pPr>
      <w:rPr>
        <w:rFonts w:ascii="Wingdings" w:hAnsi="Wingdings" w:hint="default"/>
      </w:rPr>
    </w:lvl>
  </w:abstractNum>
  <w:abstractNum w:abstractNumId="5" w15:restartNumberingAfterBreak="0">
    <w:nsid w:val="60C12581"/>
    <w:multiLevelType w:val="hybridMultilevel"/>
    <w:tmpl w:val="FAA8BE36"/>
    <w:lvl w:ilvl="0" w:tplc="CFA23816">
      <w:start w:val="1"/>
      <w:numFmt w:val="decimal"/>
      <w:lvlText w:val="%1."/>
      <w:lvlJc w:val="left"/>
      <w:pPr>
        <w:ind w:left="464" w:hanging="360"/>
      </w:pPr>
      <w:rPr>
        <w:rFonts w:hint="default"/>
      </w:rPr>
    </w:lvl>
    <w:lvl w:ilvl="1" w:tplc="04100019" w:tentative="1">
      <w:start w:val="1"/>
      <w:numFmt w:val="lowerLetter"/>
      <w:lvlText w:val="%2."/>
      <w:lvlJc w:val="left"/>
      <w:pPr>
        <w:ind w:left="1184" w:hanging="360"/>
      </w:pPr>
    </w:lvl>
    <w:lvl w:ilvl="2" w:tplc="0410001B" w:tentative="1">
      <w:start w:val="1"/>
      <w:numFmt w:val="lowerRoman"/>
      <w:lvlText w:val="%3."/>
      <w:lvlJc w:val="right"/>
      <w:pPr>
        <w:ind w:left="1904" w:hanging="180"/>
      </w:pPr>
    </w:lvl>
    <w:lvl w:ilvl="3" w:tplc="0410000F" w:tentative="1">
      <w:start w:val="1"/>
      <w:numFmt w:val="decimal"/>
      <w:lvlText w:val="%4."/>
      <w:lvlJc w:val="left"/>
      <w:pPr>
        <w:ind w:left="2624" w:hanging="360"/>
      </w:pPr>
    </w:lvl>
    <w:lvl w:ilvl="4" w:tplc="04100019" w:tentative="1">
      <w:start w:val="1"/>
      <w:numFmt w:val="lowerLetter"/>
      <w:lvlText w:val="%5."/>
      <w:lvlJc w:val="left"/>
      <w:pPr>
        <w:ind w:left="3344" w:hanging="360"/>
      </w:pPr>
    </w:lvl>
    <w:lvl w:ilvl="5" w:tplc="0410001B" w:tentative="1">
      <w:start w:val="1"/>
      <w:numFmt w:val="lowerRoman"/>
      <w:lvlText w:val="%6."/>
      <w:lvlJc w:val="right"/>
      <w:pPr>
        <w:ind w:left="4064" w:hanging="180"/>
      </w:pPr>
    </w:lvl>
    <w:lvl w:ilvl="6" w:tplc="0410000F" w:tentative="1">
      <w:start w:val="1"/>
      <w:numFmt w:val="decimal"/>
      <w:lvlText w:val="%7."/>
      <w:lvlJc w:val="left"/>
      <w:pPr>
        <w:ind w:left="4784" w:hanging="360"/>
      </w:pPr>
    </w:lvl>
    <w:lvl w:ilvl="7" w:tplc="04100019" w:tentative="1">
      <w:start w:val="1"/>
      <w:numFmt w:val="lowerLetter"/>
      <w:lvlText w:val="%8."/>
      <w:lvlJc w:val="left"/>
      <w:pPr>
        <w:ind w:left="5504" w:hanging="360"/>
      </w:pPr>
    </w:lvl>
    <w:lvl w:ilvl="8" w:tplc="0410001B" w:tentative="1">
      <w:start w:val="1"/>
      <w:numFmt w:val="lowerRoman"/>
      <w:lvlText w:val="%9."/>
      <w:lvlJc w:val="right"/>
      <w:pPr>
        <w:ind w:left="6224" w:hanging="180"/>
      </w:pPr>
    </w:lvl>
  </w:abstractNum>
  <w:num w:numId="1" w16cid:durableId="787119389">
    <w:abstractNumId w:val="1"/>
  </w:num>
  <w:num w:numId="2" w16cid:durableId="703797429">
    <w:abstractNumId w:val="0"/>
  </w:num>
  <w:num w:numId="3" w16cid:durableId="1678657446">
    <w:abstractNumId w:val="5"/>
  </w:num>
  <w:num w:numId="4" w16cid:durableId="1320575757">
    <w:abstractNumId w:val="3"/>
  </w:num>
  <w:num w:numId="5" w16cid:durableId="211884991">
    <w:abstractNumId w:val="2"/>
  </w:num>
  <w:num w:numId="6" w16cid:durableId="1465350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57C92"/>
    <w:rsid w:val="00081541"/>
    <w:rsid w:val="000C1DE6"/>
    <w:rsid w:val="000F1579"/>
    <w:rsid w:val="001003F7"/>
    <w:rsid w:val="00104DF6"/>
    <w:rsid w:val="00111821"/>
    <w:rsid w:val="00150FE3"/>
    <w:rsid w:val="001F2F69"/>
    <w:rsid w:val="00216444"/>
    <w:rsid w:val="002778AF"/>
    <w:rsid w:val="00283985"/>
    <w:rsid w:val="002848E0"/>
    <w:rsid w:val="00320525"/>
    <w:rsid w:val="00386D2C"/>
    <w:rsid w:val="0042296A"/>
    <w:rsid w:val="004D3DE8"/>
    <w:rsid w:val="00537D3E"/>
    <w:rsid w:val="00551254"/>
    <w:rsid w:val="005B5DEE"/>
    <w:rsid w:val="005D65B2"/>
    <w:rsid w:val="005E1D0C"/>
    <w:rsid w:val="00625313"/>
    <w:rsid w:val="00627329"/>
    <w:rsid w:val="00691360"/>
    <w:rsid w:val="006C1A97"/>
    <w:rsid w:val="006D3000"/>
    <w:rsid w:val="006F0950"/>
    <w:rsid w:val="00795659"/>
    <w:rsid w:val="007960E7"/>
    <w:rsid w:val="007B4DAC"/>
    <w:rsid w:val="00804F30"/>
    <w:rsid w:val="008106CB"/>
    <w:rsid w:val="0084062D"/>
    <w:rsid w:val="00843946"/>
    <w:rsid w:val="00950781"/>
    <w:rsid w:val="0095454E"/>
    <w:rsid w:val="009743A6"/>
    <w:rsid w:val="00977F10"/>
    <w:rsid w:val="009A30BB"/>
    <w:rsid w:val="009C7294"/>
    <w:rsid w:val="00A05148"/>
    <w:rsid w:val="00A71CF8"/>
    <w:rsid w:val="00AA4F22"/>
    <w:rsid w:val="00B5116B"/>
    <w:rsid w:val="00BB43D0"/>
    <w:rsid w:val="00BE0724"/>
    <w:rsid w:val="00C5399D"/>
    <w:rsid w:val="00C92B1B"/>
    <w:rsid w:val="00D0219E"/>
    <w:rsid w:val="00D141FB"/>
    <w:rsid w:val="00D53C20"/>
    <w:rsid w:val="00DD4F4D"/>
    <w:rsid w:val="00E2425E"/>
    <w:rsid w:val="00E513E3"/>
    <w:rsid w:val="00E55DEA"/>
    <w:rsid w:val="00E6394D"/>
    <w:rsid w:val="00E65B28"/>
    <w:rsid w:val="00EB7EF5"/>
    <w:rsid w:val="00EC32CB"/>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43A6"/>
    <w:pPr>
      <w:spacing w:line="288" w:lineRule="auto"/>
      <w:ind w:left="104"/>
      <w:jc w:val="both"/>
      <w:outlineLvl w:val="0"/>
    </w:pPr>
    <w:rPr>
      <w:rFonts w:ascii="Bell MT" w:eastAsia="Bell MT" w:hAnsi="Bell MT" w:cs="Times New Roman"/>
      <w:i/>
      <w:iCs/>
      <w:sz w:val="28"/>
      <w:szCs w:val="28"/>
      <w:lang w:val="en-GB"/>
    </w:rPr>
  </w:style>
  <w:style w:type="paragraph" w:styleId="Titolo1">
    <w:name w:val="heading 1"/>
    <w:basedOn w:val="Normale"/>
    <w:uiPriority w:val="9"/>
    <w:qFormat/>
    <w:rsid w:val="009743A6"/>
    <w:rPr>
      <w:b/>
      <w:bCs/>
      <w:i w:val="0"/>
      <w:iC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52883">
      <w:bodyDiv w:val="1"/>
      <w:marLeft w:val="0"/>
      <w:marRight w:val="0"/>
      <w:marTop w:val="0"/>
      <w:marBottom w:val="0"/>
      <w:divBdr>
        <w:top w:val="none" w:sz="0" w:space="0" w:color="auto"/>
        <w:left w:val="none" w:sz="0" w:space="0" w:color="auto"/>
        <w:bottom w:val="none" w:sz="0" w:space="0" w:color="auto"/>
        <w:right w:val="none" w:sz="0" w:space="0" w:color="auto"/>
      </w:divBdr>
      <w:divsChild>
        <w:div w:id="1193878661">
          <w:marLeft w:val="0"/>
          <w:marRight w:val="0"/>
          <w:marTop w:val="0"/>
          <w:marBottom w:val="0"/>
          <w:divBdr>
            <w:top w:val="none" w:sz="0" w:space="0" w:color="auto"/>
            <w:left w:val="none" w:sz="0" w:space="0" w:color="auto"/>
            <w:bottom w:val="none" w:sz="0" w:space="0" w:color="auto"/>
            <w:right w:val="none" w:sz="0" w:space="0" w:color="auto"/>
          </w:divBdr>
          <w:divsChild>
            <w:div w:id="1282346107">
              <w:marLeft w:val="0"/>
              <w:marRight w:val="0"/>
              <w:marTop w:val="0"/>
              <w:marBottom w:val="0"/>
              <w:divBdr>
                <w:top w:val="none" w:sz="0" w:space="0" w:color="auto"/>
                <w:left w:val="none" w:sz="0" w:space="0" w:color="auto"/>
                <w:bottom w:val="none" w:sz="0" w:space="0" w:color="auto"/>
                <w:right w:val="none" w:sz="0" w:space="0" w:color="auto"/>
              </w:divBdr>
              <w:divsChild>
                <w:div w:id="8129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80656">
      <w:bodyDiv w:val="1"/>
      <w:marLeft w:val="0"/>
      <w:marRight w:val="0"/>
      <w:marTop w:val="0"/>
      <w:marBottom w:val="0"/>
      <w:divBdr>
        <w:top w:val="none" w:sz="0" w:space="0" w:color="auto"/>
        <w:left w:val="none" w:sz="0" w:space="0" w:color="auto"/>
        <w:bottom w:val="none" w:sz="0" w:space="0" w:color="auto"/>
        <w:right w:val="none" w:sz="0" w:space="0" w:color="auto"/>
      </w:divBdr>
      <w:divsChild>
        <w:div w:id="303780917">
          <w:marLeft w:val="0"/>
          <w:marRight w:val="0"/>
          <w:marTop w:val="0"/>
          <w:marBottom w:val="0"/>
          <w:divBdr>
            <w:top w:val="none" w:sz="0" w:space="0" w:color="auto"/>
            <w:left w:val="none" w:sz="0" w:space="0" w:color="auto"/>
            <w:bottom w:val="none" w:sz="0" w:space="0" w:color="auto"/>
            <w:right w:val="none" w:sz="0" w:space="0" w:color="auto"/>
          </w:divBdr>
          <w:divsChild>
            <w:div w:id="77406144">
              <w:marLeft w:val="0"/>
              <w:marRight w:val="0"/>
              <w:marTop w:val="0"/>
              <w:marBottom w:val="0"/>
              <w:divBdr>
                <w:top w:val="none" w:sz="0" w:space="0" w:color="auto"/>
                <w:left w:val="none" w:sz="0" w:space="0" w:color="auto"/>
                <w:bottom w:val="none" w:sz="0" w:space="0" w:color="auto"/>
                <w:right w:val="none" w:sz="0" w:space="0" w:color="auto"/>
              </w:divBdr>
              <w:divsChild>
                <w:div w:id="18931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2</cp:revision>
  <dcterms:created xsi:type="dcterms:W3CDTF">2024-06-10T14:21:00Z</dcterms:created>
  <dcterms:modified xsi:type="dcterms:W3CDTF">2024-06-10T14:21:00Z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