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CBA4" w14:textId="2B8823F6" w:rsidR="00977F10" w:rsidRPr="006E1B41" w:rsidRDefault="005B5DEE" w:rsidP="0077131E">
      <w:pPr>
        <w:pStyle w:val="Titolo1"/>
        <w:ind w:left="0" w:right="69"/>
        <w:jc w:val="both"/>
      </w:pPr>
      <w:r w:rsidRPr="006E1B41">
        <w:rPr>
          <w:rFonts w:cs="Times New Roman"/>
        </w:rPr>
        <w:t>T</w:t>
      </w:r>
      <w:r w:rsidR="00977F10" w:rsidRPr="006E1B41">
        <w:rPr>
          <w:rFonts w:cs="Times New Roman"/>
        </w:rPr>
        <w:t xml:space="preserve">itle: </w:t>
      </w:r>
      <w:r w:rsidR="00D85853" w:rsidRPr="006E1B41">
        <w:rPr>
          <w:rFonts w:cs="Times New Roman"/>
        </w:rPr>
        <w:t>Novel o</w:t>
      </w:r>
      <w:r w:rsidR="0012536B" w:rsidRPr="006E1B41">
        <w:rPr>
          <w:rFonts w:cs="Times New Roman"/>
        </w:rPr>
        <w:t>utside-the-box study on transition</w:t>
      </w:r>
      <w:r w:rsidR="00D85853" w:rsidRPr="006E1B41">
        <w:rPr>
          <w:rFonts w:cs="Times New Roman"/>
        </w:rPr>
        <w:t>al</w:t>
      </w:r>
      <w:r w:rsidR="0012536B" w:rsidRPr="006E1B41">
        <w:rPr>
          <w:rFonts w:cs="Times New Roman"/>
        </w:rPr>
        <w:t xml:space="preserve"> environments for the conservation of geomorphic systems</w:t>
      </w:r>
    </w:p>
    <w:p w14:paraId="4A893EED" w14:textId="77777777" w:rsidR="00977F10" w:rsidRPr="006E1B41" w:rsidRDefault="00977F10" w:rsidP="0077131E">
      <w:pPr>
        <w:jc w:val="both"/>
        <w:rPr>
          <w:rFonts w:ascii="Bell MT" w:hAnsi="Bell MT" w:cs="Times New Roman"/>
          <w:b/>
          <w:sz w:val="28"/>
          <w:szCs w:val="28"/>
        </w:rPr>
      </w:pPr>
    </w:p>
    <w:p w14:paraId="63721D34" w14:textId="567F2EEA" w:rsidR="00C92B1B" w:rsidRPr="00467492" w:rsidRDefault="00C92B1B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67492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467492" w:rsidRPr="00394DC6">
        <w:rPr>
          <w:rFonts w:ascii="Bell MT" w:eastAsia="Bell MT" w:hAnsi="Bell MT"/>
          <w:sz w:val="28"/>
          <w:szCs w:val="28"/>
          <w:lang w:val="it-IT"/>
        </w:rPr>
        <w:t>Carlo Donadio</w:t>
      </w:r>
    </w:p>
    <w:p w14:paraId="3AF86EC6" w14:textId="77777777" w:rsidR="005B5DEE" w:rsidRPr="00467492" w:rsidRDefault="005B5DEE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7DA27B52" w14:textId="28E54532" w:rsidR="00C92B1B" w:rsidRDefault="00C92B1B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67492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467492">
        <w:rPr>
          <w:rFonts w:ascii="Bell MT" w:eastAsia="Bell MT" w:hAnsi="Bell MT"/>
          <w:b/>
          <w:bCs/>
          <w:sz w:val="28"/>
          <w:szCs w:val="28"/>
          <w:lang w:val="it-IT"/>
        </w:rPr>
        <w:t>s</w:t>
      </w:r>
      <w:r w:rsidRPr="00467492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394DC6" w:rsidRPr="00394DC6">
        <w:rPr>
          <w:rFonts w:ascii="Bell MT" w:eastAsia="Bell MT" w:hAnsi="Bell MT"/>
          <w:sz w:val="28"/>
          <w:szCs w:val="28"/>
          <w:lang w:val="it-IT"/>
        </w:rPr>
        <w:t>Michele Arienzo, Massimo Brescia, Fabio Conversano, Luca L</w:t>
      </w:r>
      <w:r w:rsidR="00394DC6" w:rsidRPr="00394DC6">
        <w:rPr>
          <w:rFonts w:ascii="Bell MT" w:eastAsia="Bell MT" w:hAnsi="Bell MT" w:cs="Calibri"/>
          <w:sz w:val="28"/>
          <w:szCs w:val="28"/>
          <w:lang w:val="it-IT"/>
        </w:rPr>
        <w:t>ä</w:t>
      </w:r>
      <w:r w:rsidR="00394DC6" w:rsidRPr="00394DC6">
        <w:rPr>
          <w:rFonts w:ascii="Bell MT" w:eastAsia="Bell MT" w:hAnsi="Bell MT"/>
          <w:sz w:val="28"/>
          <w:szCs w:val="28"/>
          <w:lang w:val="it-IT"/>
        </w:rPr>
        <w:t>mmle, Fulvio Maffucci, Marco Trifuoggi</w:t>
      </w:r>
    </w:p>
    <w:p w14:paraId="5D29DC79" w14:textId="77777777" w:rsidR="0019457F" w:rsidRPr="00467492" w:rsidRDefault="0019457F" w:rsidP="0077131E">
      <w:pPr>
        <w:jc w:val="both"/>
        <w:rPr>
          <w:rFonts w:ascii="Bell MT" w:eastAsia="Bell MT" w:hAnsi="Bell MT"/>
          <w:sz w:val="28"/>
          <w:szCs w:val="28"/>
          <w:lang w:val="it-IT"/>
        </w:rPr>
      </w:pPr>
    </w:p>
    <w:p w14:paraId="734073A4" w14:textId="1A869567" w:rsidR="0042296A" w:rsidRDefault="006D3000" w:rsidP="0077131E">
      <w:pPr>
        <w:pStyle w:val="Titolo1"/>
        <w:ind w:left="0"/>
        <w:jc w:val="both"/>
        <w:rPr>
          <w:rStyle w:val="rynqvb"/>
          <w:b w:val="0"/>
          <w:bCs w:val="0"/>
          <w:lang w:val="en"/>
        </w:rPr>
      </w:pPr>
      <w:r>
        <w:t>Proposal</w:t>
      </w:r>
      <w:r w:rsidR="00632EF6">
        <w:t xml:space="preserve">: </w:t>
      </w:r>
      <w:r w:rsidR="00632EF6" w:rsidRPr="00632EF6">
        <w:rPr>
          <w:rStyle w:val="rynqvb"/>
          <w:b w:val="0"/>
          <w:bCs w:val="0"/>
          <w:lang w:val="en"/>
        </w:rPr>
        <w:t>The project is based on the collaboration with the Department of Chemical Sciences of the University of Naples Federico II for physical-chemical analyses, Instituto de Geociências, Departamento de Geografia</w:t>
      </w:r>
      <w:r w:rsidR="00632EF6">
        <w:rPr>
          <w:rStyle w:val="rynqvb"/>
          <w:b w:val="0"/>
          <w:bCs w:val="0"/>
          <w:lang w:val="en"/>
        </w:rPr>
        <w:t xml:space="preserve"> </w:t>
      </w:r>
      <w:r w:rsidR="00632EF6" w:rsidRPr="00632EF6">
        <w:rPr>
          <w:rStyle w:val="rynqvb"/>
          <w:b w:val="0"/>
          <w:bCs w:val="0"/>
          <w:lang w:val="en"/>
        </w:rPr>
        <w:t>- Universidade Estadual de Campinas</w:t>
      </w:r>
      <w:r w:rsidR="006D6CEC">
        <w:rPr>
          <w:rStyle w:val="rynqvb"/>
          <w:b w:val="0"/>
          <w:bCs w:val="0"/>
          <w:lang w:val="en"/>
        </w:rPr>
        <w:t xml:space="preserve"> (UNICAMP)</w:t>
      </w:r>
      <w:r w:rsidR="00632EF6" w:rsidRPr="00632EF6">
        <w:rPr>
          <w:rStyle w:val="rynqvb"/>
          <w:b w:val="0"/>
          <w:bCs w:val="0"/>
          <w:lang w:val="en"/>
        </w:rPr>
        <w:t xml:space="preserve">, Brazil, for </w:t>
      </w:r>
      <w:r w:rsidR="000079F4">
        <w:rPr>
          <w:rStyle w:val="rynqvb"/>
          <w:b w:val="0"/>
          <w:bCs w:val="0"/>
          <w:lang w:val="en"/>
        </w:rPr>
        <w:t xml:space="preserve">geomorphological and </w:t>
      </w:r>
      <w:r w:rsidR="00632EF6" w:rsidRPr="00632EF6">
        <w:rPr>
          <w:rStyle w:val="rynqvb"/>
          <w:b w:val="0"/>
          <w:bCs w:val="0"/>
          <w:lang w:val="en"/>
        </w:rPr>
        <w:t xml:space="preserve">morpho-sedimentary aspects, </w:t>
      </w:r>
      <w:r w:rsidR="006D6CEC">
        <w:rPr>
          <w:rStyle w:val="rynqvb"/>
          <w:b w:val="0"/>
          <w:bCs w:val="0"/>
          <w:lang w:val="en"/>
        </w:rPr>
        <w:t xml:space="preserve">the </w:t>
      </w:r>
      <w:r w:rsidR="00632EF6" w:rsidRPr="00632EF6">
        <w:rPr>
          <w:rStyle w:val="rynqvb"/>
          <w:b w:val="0"/>
          <w:bCs w:val="0"/>
          <w:lang w:val="en"/>
        </w:rPr>
        <w:t>Stazione Zoologica</w:t>
      </w:r>
      <w:r w:rsidR="00632EF6" w:rsidRPr="00632EF6">
        <w:rPr>
          <w:rStyle w:val="hwtze"/>
          <w:b w:val="0"/>
          <w:bCs w:val="0"/>
          <w:lang w:val="en"/>
        </w:rPr>
        <w:t xml:space="preserve"> </w:t>
      </w:r>
      <w:r w:rsidR="00632EF6" w:rsidRPr="00632EF6">
        <w:rPr>
          <w:rStyle w:val="rynqvb"/>
          <w:b w:val="0"/>
          <w:bCs w:val="0"/>
          <w:lang w:val="en"/>
        </w:rPr>
        <w:t xml:space="preserve">Anton Dohrn for the </w:t>
      </w:r>
      <w:r w:rsidR="006D6CEC">
        <w:rPr>
          <w:rStyle w:val="rynqvb"/>
          <w:b w:val="0"/>
          <w:bCs w:val="0"/>
          <w:lang w:val="en"/>
        </w:rPr>
        <w:t xml:space="preserve">oceanographic and </w:t>
      </w:r>
      <w:r w:rsidR="00632EF6" w:rsidRPr="00632EF6">
        <w:rPr>
          <w:rStyle w:val="rynqvb"/>
          <w:b w:val="0"/>
          <w:bCs w:val="0"/>
          <w:lang w:val="en"/>
        </w:rPr>
        <w:t xml:space="preserve">biotic </w:t>
      </w:r>
      <w:r w:rsidR="006D6CEC">
        <w:rPr>
          <w:rStyle w:val="rynqvb"/>
          <w:b w:val="0"/>
          <w:bCs w:val="0"/>
          <w:lang w:val="en"/>
        </w:rPr>
        <w:t>data,</w:t>
      </w:r>
      <w:r w:rsidR="00632EF6" w:rsidRPr="00632EF6">
        <w:rPr>
          <w:rStyle w:val="rynqvb"/>
          <w:b w:val="0"/>
          <w:bCs w:val="0"/>
          <w:lang w:val="en"/>
        </w:rPr>
        <w:t xml:space="preserve"> and the Department of Physics </w:t>
      </w:r>
      <w:r w:rsidR="00632EF6">
        <w:rPr>
          <w:rStyle w:val="rynqvb"/>
          <w:b w:val="0"/>
          <w:bCs w:val="0"/>
          <w:lang w:val="en"/>
        </w:rPr>
        <w:t xml:space="preserve">of </w:t>
      </w:r>
      <w:r w:rsidR="00632EF6" w:rsidRPr="00632EF6">
        <w:rPr>
          <w:rStyle w:val="rynqvb"/>
          <w:b w:val="0"/>
          <w:bCs w:val="0"/>
          <w:lang w:val="en"/>
        </w:rPr>
        <w:t xml:space="preserve">the University of Naples Federico II for the processing and treatment of Big Data and classification of transition environments </w:t>
      </w:r>
      <w:r w:rsidR="00632EF6">
        <w:rPr>
          <w:rStyle w:val="rynqvb"/>
          <w:b w:val="0"/>
          <w:bCs w:val="0"/>
          <w:lang w:val="en"/>
        </w:rPr>
        <w:t>through</w:t>
      </w:r>
      <w:r w:rsidR="00632EF6" w:rsidRPr="00632EF6">
        <w:rPr>
          <w:rStyle w:val="rynqvb"/>
          <w:b w:val="0"/>
          <w:bCs w:val="0"/>
          <w:lang w:val="en"/>
        </w:rPr>
        <w:t xml:space="preserve"> Deep Learning </w:t>
      </w:r>
      <w:r w:rsidR="00632EF6">
        <w:rPr>
          <w:rStyle w:val="rynqvb"/>
          <w:b w:val="0"/>
          <w:bCs w:val="0"/>
          <w:lang w:val="en"/>
        </w:rPr>
        <w:t xml:space="preserve">advanced </w:t>
      </w:r>
      <w:r w:rsidR="00632EF6" w:rsidRPr="00632EF6">
        <w:rPr>
          <w:rStyle w:val="rynqvb"/>
          <w:b w:val="0"/>
          <w:bCs w:val="0"/>
          <w:lang w:val="en"/>
        </w:rPr>
        <w:t>models.</w:t>
      </w:r>
    </w:p>
    <w:p w14:paraId="5C3BE6DE" w14:textId="77777777" w:rsidR="006D6CEC" w:rsidRPr="004F2D3C" w:rsidRDefault="006D6CEC" w:rsidP="0077131E">
      <w:pPr>
        <w:pStyle w:val="Titolo1"/>
        <w:ind w:left="0"/>
        <w:jc w:val="both"/>
        <w:rPr>
          <w:b w:val="0"/>
          <w:bCs w:val="0"/>
        </w:rPr>
      </w:pPr>
    </w:p>
    <w:p w14:paraId="739EB3DA" w14:textId="77777777" w:rsidR="00216444" w:rsidRPr="004F2D3C" w:rsidRDefault="00216444" w:rsidP="0077131E">
      <w:pPr>
        <w:jc w:val="both"/>
        <w:rPr>
          <w:rFonts w:ascii="Bell MT" w:eastAsia="Bell MT" w:hAnsi="Bell MT" w:cs="Bell MT"/>
          <w:sz w:val="28"/>
          <w:szCs w:val="28"/>
        </w:rPr>
      </w:pPr>
    </w:p>
    <w:p w14:paraId="2A66B638" w14:textId="71F7BC3C" w:rsidR="00FD28F9" w:rsidRDefault="006D3000" w:rsidP="0077131E">
      <w:pPr>
        <w:pStyle w:val="Titolo1"/>
        <w:ind w:left="0"/>
        <w:jc w:val="both"/>
      </w:pPr>
      <w:r>
        <w:t xml:space="preserve">Research </w:t>
      </w:r>
      <w:r w:rsidR="00E2425E">
        <w:t>Pr</w:t>
      </w:r>
      <w:r>
        <w:t>ogram</w:t>
      </w:r>
    </w:p>
    <w:p w14:paraId="0C764A64" w14:textId="77593D8B" w:rsidR="00880A64" w:rsidRDefault="001D40D0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Around 90% of beaches </w:t>
      </w:r>
      <w:r w:rsidR="00DC7D36">
        <w:rPr>
          <w:rStyle w:val="rynqvb"/>
          <w:b w:val="0"/>
          <w:bCs w:val="0"/>
          <w:sz w:val="24"/>
          <w:szCs w:val="24"/>
          <w:lang w:val="en"/>
        </w:rPr>
        <w:t>of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the world are eroding, 5% are stable and 5% are prograding.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retreat speeds vary from a few meters to over 15 m/year.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Beaches are a natural buffer between the aquatic environment and land, sometimes with dunes, rivers, lagoons, cliffs, and cities.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There are many contributing causes of the deterioration of the current lagoon-dune-beach and river-beach systems, including poor management of the dam-river-coast systems.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Urban and lake beaches show singular geomorphic, geo-naturalistic, historical, and tourist-recreational aspects: they are an excellent training ground for observing daily or seasonal changes </w:t>
      </w:r>
      <w:r w:rsidR="00875AFC">
        <w:rPr>
          <w:rStyle w:val="rynqvb"/>
          <w:b w:val="0"/>
          <w:bCs w:val="0"/>
          <w:sz w:val="24"/>
          <w:szCs w:val="24"/>
          <w:lang w:val="en"/>
        </w:rPr>
        <w:t>for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the </w:t>
      </w:r>
      <w:r w:rsidR="00875AFC">
        <w:rPr>
          <w:rStyle w:val="rynqvb"/>
          <w:b w:val="0"/>
          <w:bCs w:val="0"/>
          <w:sz w:val="24"/>
          <w:szCs w:val="24"/>
          <w:lang w:val="en"/>
        </w:rPr>
        <w:t>meteo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marine climax and climatic trends.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In the coming years, these environments will be the subject of various research programs, as indicated in the IPCC report on the potential effects on islands, lagoons</w:t>
      </w:r>
      <w:r w:rsidR="00875AFC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cities of the ongoing climate change, increase in flash floods, exceptional storm surges</w:t>
      </w:r>
      <w:r w:rsidR="00DC7D36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tsunamis, with effects on biodiversity.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There is a growing interest of researchers and territorial administrators for the knowledge of the geomorphic processes of these environments, little studied and classified: the morphological control on the dispersion in the basins of river-marine and lagoon sediments that generate depositional or erosional forms is scientifically proven.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Allocht</w:t>
      </w:r>
      <w:r w:rsidR="00875AFC">
        <w:rPr>
          <w:rStyle w:val="rynqvb"/>
          <w:b w:val="0"/>
          <w:bCs w:val="0"/>
          <w:sz w:val="24"/>
          <w:szCs w:val="24"/>
          <w:lang w:val="en"/>
        </w:rPr>
        <w:t>h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onous materials such as clay debris, bioclasts, pollutants (PAH, PCB, HM, REE, etc.), MPs</w:t>
      </w:r>
      <w:r w:rsidR="00875AFC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MFs </w:t>
      </w:r>
      <w:r w:rsidR="00414AEF">
        <w:rPr>
          <w:rStyle w:val="rynqvb"/>
          <w:b w:val="0"/>
          <w:bCs w:val="0"/>
          <w:sz w:val="24"/>
          <w:szCs w:val="24"/>
          <w:lang w:val="en"/>
        </w:rPr>
        <w:t>bind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to fine deposits, which migrate along the shore, towards offshore or depocentre, enter the trophic chain and sometimes no longer in the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coastal dynamics, with health problems, loss of huge sedimentary volumes and economic </w:t>
      </w:r>
      <w:r w:rsidR="00F66B38">
        <w:rPr>
          <w:rStyle w:val="rynqvb"/>
          <w:b w:val="0"/>
          <w:bCs w:val="0"/>
          <w:sz w:val="24"/>
          <w:szCs w:val="24"/>
          <w:lang w:val="en"/>
        </w:rPr>
        <w:t xml:space="preserve">loss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for the tertiary sector.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project involves geomorphic surveys</w:t>
      </w:r>
      <w:r w:rsidR="00223280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field sampling, 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 xml:space="preserve">and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consultation of databases of satellite, cartographic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meteo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marine images for the production of geo-biothematic maps with GIS.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This research would fill many gaps and direct towards the best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-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mitigating actions of erosion and pollution, 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following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the recommendations of the EC on Marine Spatial Planning implemented by MITE, by the programmatic guidelines of the MUR on sustainability, adaptivity, urban safety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health of geo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-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environments with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ecosystems 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at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high naturalness and biodiversity threatened by degradation, disappearance, invasion of alien species due to forced anthropization and global warming.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The DiSTAR with UNICAMP, 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based on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the international agreement, will select the areas to be studied, will carry out the geomorphological survey, sampling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analysis of sediments of tropical-subtropical and Mediterranean environments with OSL dating, and will also carry out the fractal analysis of morphologies.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Department of Chemical Sciences (UNINA) will perform environmental physicochemical analy</w:t>
      </w:r>
      <w:r w:rsidR="00223280">
        <w:rPr>
          <w:rStyle w:val="rynqvb"/>
          <w:b w:val="0"/>
          <w:bCs w:val="0"/>
          <w:sz w:val="24"/>
          <w:szCs w:val="24"/>
          <w:lang w:val="en"/>
        </w:rPr>
        <w:t>s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es on MPs and MFs in the sediments</w:t>
      </w:r>
      <w:r w:rsidR="00497394">
        <w:rPr>
          <w:rStyle w:val="rynqvb"/>
          <w:b w:val="0"/>
          <w:bCs w:val="0"/>
          <w:sz w:val="24"/>
          <w:szCs w:val="24"/>
          <w:lang w:val="en"/>
        </w:rPr>
        <w:t xml:space="preserve"> and </w:t>
      </w:r>
      <w:r w:rsidR="001F3D42">
        <w:rPr>
          <w:rStyle w:val="rynqvb"/>
          <w:b w:val="0"/>
          <w:bCs w:val="0"/>
          <w:sz w:val="24"/>
          <w:szCs w:val="24"/>
          <w:lang w:val="en"/>
        </w:rPr>
        <w:t>aegagropiles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Anton Dohrn Zoological Station will survey oceanographic data, biodiversity, alien species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sea turtles.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Department of Physics (UNINA) will process Big Data with scalar Edge Detection and Deep Learning techniques, considering that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for each sample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thousands of mutually correlated physical, chemical, granulometric, morphoscopic, climatic, biotic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,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 and anthropic data are recorded.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 xml:space="preserve">This approach aims to acquire new knowledge and multidisciplinary classifications of transition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lastRenderedPageBreak/>
        <w:t>environments, to evaluate their resilience and adaptability to mitigate high</w:t>
      </w:r>
      <w:r w:rsidR="007D2858">
        <w:rPr>
          <w:rStyle w:val="rynqvb"/>
          <w:b w:val="0"/>
          <w:bCs w:val="0"/>
          <w:sz w:val="24"/>
          <w:szCs w:val="24"/>
          <w:lang w:val="en"/>
        </w:rPr>
        <w:t>-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impact processes.</w:t>
      </w:r>
      <w:r w:rsidRPr="00875AFC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The funds will be di</w:t>
      </w:r>
      <w:r w:rsidR="00054C0C">
        <w:rPr>
          <w:rStyle w:val="rynqvb"/>
          <w:b w:val="0"/>
          <w:bCs w:val="0"/>
          <w:sz w:val="24"/>
          <w:szCs w:val="24"/>
          <w:lang w:val="en"/>
        </w:rPr>
        <w:t>vide</w:t>
      </w:r>
      <w:r w:rsidRPr="00875AFC">
        <w:rPr>
          <w:rStyle w:val="rynqvb"/>
          <w:b w:val="0"/>
          <w:bCs w:val="0"/>
          <w:sz w:val="24"/>
          <w:szCs w:val="24"/>
          <w:lang w:val="en"/>
        </w:rPr>
        <w:t>d</w:t>
      </w:r>
      <w:r w:rsidR="00054C0C">
        <w:rPr>
          <w:rStyle w:val="rynqvb"/>
          <w:b w:val="0"/>
          <w:bCs w:val="0"/>
          <w:sz w:val="24"/>
          <w:szCs w:val="24"/>
          <w:lang w:val="en"/>
        </w:rPr>
        <w:t xml:space="preserve"> among the participants.</w:t>
      </w:r>
    </w:p>
    <w:p w14:paraId="63F88608" w14:textId="77777777" w:rsidR="00880A64" w:rsidRDefault="00880A64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</w:p>
    <w:p w14:paraId="3020D590" w14:textId="31109388" w:rsidR="00880A64" w:rsidRPr="00880A64" w:rsidRDefault="001D40D0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  <w:r w:rsidRPr="00880A64">
        <w:rPr>
          <w:rStyle w:val="rynqvb"/>
          <w:sz w:val="24"/>
          <w:szCs w:val="24"/>
          <w:lang w:val="en"/>
        </w:rPr>
        <w:t>First year: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collection of surface sediments, in cores and trenches of undisturbed sediment in emerged and submerged transition environments such as beaches, river mouths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,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and lagoons.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Physico-chemical and morpho-sedimentary analyses: granulometry, morphoscopy, environmental chemistry, mineralogy, biodiversity.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Dating of undisturbed sediments using the OSL (Optically Stimulated Luminescence) technique.</w:t>
      </w:r>
    </w:p>
    <w:p w14:paraId="7D46B777" w14:textId="77777777" w:rsidR="00880A64" w:rsidRPr="00880A64" w:rsidRDefault="00880A64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</w:p>
    <w:p w14:paraId="70514B34" w14:textId="3E9D35AC" w:rsidR="00843946" w:rsidRPr="00880A64" w:rsidRDefault="001D40D0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  <w:r w:rsidRPr="00880A64">
        <w:rPr>
          <w:rStyle w:val="rynqvb"/>
          <w:sz w:val="24"/>
          <w:szCs w:val="24"/>
          <w:lang w:val="en"/>
        </w:rPr>
        <w:t>Second year: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qualitative-quantitative analysis of physical, chemical, biotic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,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and anthropic environmental components, determination of pollution indices and sources (IPA, HM, MPs, MFs, etc.)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,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and ecological analy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sis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for the definition of the environmental status in geomorphic systems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current tropical-subtropical and Mediterranean.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Determination of the carrying capacity based on the impact of pollutants in sediments 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concerning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morphodynamics, biodiversity</w:t>
      </w:r>
      <w:r w:rsidR="007D2858" w:rsidRPr="00880A64">
        <w:rPr>
          <w:rStyle w:val="rynqvb"/>
          <w:b w:val="0"/>
          <w:bCs w:val="0"/>
          <w:sz w:val="24"/>
          <w:szCs w:val="24"/>
          <w:lang w:val="en"/>
        </w:rPr>
        <w:t>,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and attendance of transitional environments.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Construction of two- and three-dimensional geo-biothematic cartography for risk mitigation and environmental conservation.</w:t>
      </w:r>
    </w:p>
    <w:p w14:paraId="6E70EC1E" w14:textId="77777777" w:rsidR="00880A64" w:rsidRPr="00880A64" w:rsidRDefault="00880A64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</w:p>
    <w:p w14:paraId="589A7473" w14:textId="62B95F25" w:rsidR="00880A64" w:rsidRPr="00880A64" w:rsidRDefault="00880A64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  <w:r w:rsidRPr="00880A64">
        <w:rPr>
          <w:rStyle w:val="rynqvb"/>
          <w:sz w:val="24"/>
          <w:szCs w:val="24"/>
          <w:lang w:val="en"/>
        </w:rPr>
        <w:t xml:space="preserve">Third year: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processing and treatment of Big Data, statistical analysis, fractal</w:t>
      </w:r>
      <w:r w:rsidR="00223280">
        <w:rPr>
          <w:rStyle w:val="rynqvb"/>
          <w:b w:val="0"/>
          <w:bCs w:val="0"/>
          <w:sz w:val="24"/>
          <w:szCs w:val="24"/>
          <w:lang w:val="en"/>
        </w:rPr>
        <w:t>s,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 xml:space="preserve"> </w:t>
      </w:r>
      <w:r w:rsidR="00223280">
        <w:rPr>
          <w:rStyle w:val="rynqvb"/>
          <w:b w:val="0"/>
          <w:bCs w:val="0"/>
          <w:sz w:val="24"/>
          <w:szCs w:val="24"/>
          <w:lang w:val="en"/>
        </w:rPr>
        <w:t xml:space="preserve">and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advanced models of Edge Detection and Deep Learning of multidisciplinary data.</w:t>
      </w:r>
      <w:r w:rsidRPr="00880A64">
        <w:rPr>
          <w:rStyle w:val="hwtze"/>
          <w:b w:val="0"/>
          <w:bCs w:val="0"/>
          <w:sz w:val="24"/>
          <w:szCs w:val="24"/>
          <w:lang w:val="en"/>
        </w:rPr>
        <w:t xml:space="preserve"> </w:t>
      </w:r>
      <w:r w:rsidRPr="00880A64">
        <w:rPr>
          <w:rStyle w:val="rynqvb"/>
          <w:b w:val="0"/>
          <w:bCs w:val="0"/>
          <w:sz w:val="24"/>
          <w:szCs w:val="24"/>
          <w:lang w:val="en"/>
        </w:rPr>
        <w:t>Seminars and publication of articles in international indexed journals.</w:t>
      </w:r>
    </w:p>
    <w:p w14:paraId="13AB7675" w14:textId="77777777" w:rsidR="00880A64" w:rsidRDefault="00880A64" w:rsidP="0077131E">
      <w:pPr>
        <w:pStyle w:val="Titolo1"/>
        <w:ind w:left="0"/>
        <w:jc w:val="both"/>
        <w:rPr>
          <w:rStyle w:val="rynqvb"/>
          <w:b w:val="0"/>
          <w:bCs w:val="0"/>
          <w:sz w:val="24"/>
          <w:szCs w:val="24"/>
          <w:lang w:val="en"/>
        </w:rPr>
      </w:pPr>
    </w:p>
    <w:sectPr w:rsidR="00880A64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67F4" w14:textId="77777777" w:rsidR="00CD363C" w:rsidRDefault="00CD363C" w:rsidP="00EB7EF5">
      <w:r>
        <w:separator/>
      </w:r>
    </w:p>
  </w:endnote>
  <w:endnote w:type="continuationSeparator" w:id="0">
    <w:p w14:paraId="55CA78C7" w14:textId="77777777" w:rsidR="00CD363C" w:rsidRDefault="00CD363C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B4C3" w14:textId="77777777" w:rsidR="00CD363C" w:rsidRDefault="00CD363C" w:rsidP="00EB7EF5">
      <w:r>
        <w:separator/>
      </w:r>
    </w:p>
  </w:footnote>
  <w:footnote w:type="continuationSeparator" w:id="0">
    <w:p w14:paraId="4CDDFBE6" w14:textId="77777777" w:rsidR="00CD363C" w:rsidRDefault="00CD363C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04F6D"/>
    <w:rsid w:val="000079F4"/>
    <w:rsid w:val="00054C0C"/>
    <w:rsid w:val="00067C05"/>
    <w:rsid w:val="000B0AA6"/>
    <w:rsid w:val="000C1DE6"/>
    <w:rsid w:val="001003F7"/>
    <w:rsid w:val="00104DF6"/>
    <w:rsid w:val="0012536B"/>
    <w:rsid w:val="00125ED9"/>
    <w:rsid w:val="00150FE3"/>
    <w:rsid w:val="00176C7E"/>
    <w:rsid w:val="0019457F"/>
    <w:rsid w:val="001C0D0F"/>
    <w:rsid w:val="001D40D0"/>
    <w:rsid w:val="001F3D42"/>
    <w:rsid w:val="00216444"/>
    <w:rsid w:val="00223280"/>
    <w:rsid w:val="002234A4"/>
    <w:rsid w:val="00227849"/>
    <w:rsid w:val="002778AF"/>
    <w:rsid w:val="00283985"/>
    <w:rsid w:val="002848E0"/>
    <w:rsid w:val="002F3E79"/>
    <w:rsid w:val="00320525"/>
    <w:rsid w:val="00336DA4"/>
    <w:rsid w:val="00346D36"/>
    <w:rsid w:val="00385B1E"/>
    <w:rsid w:val="00386D2C"/>
    <w:rsid w:val="00390666"/>
    <w:rsid w:val="00394DC6"/>
    <w:rsid w:val="003C5313"/>
    <w:rsid w:val="004056FC"/>
    <w:rsid w:val="00407B93"/>
    <w:rsid w:val="00414AEF"/>
    <w:rsid w:val="0042296A"/>
    <w:rsid w:val="0045008D"/>
    <w:rsid w:val="00467492"/>
    <w:rsid w:val="00497394"/>
    <w:rsid w:val="004D3DE8"/>
    <w:rsid w:val="004F2D3C"/>
    <w:rsid w:val="00575FFD"/>
    <w:rsid w:val="005B5DEE"/>
    <w:rsid w:val="005E1D0C"/>
    <w:rsid w:val="005F38CD"/>
    <w:rsid w:val="006012BB"/>
    <w:rsid w:val="00610963"/>
    <w:rsid w:val="00625313"/>
    <w:rsid w:val="00627329"/>
    <w:rsid w:val="00632EF6"/>
    <w:rsid w:val="00637CB5"/>
    <w:rsid w:val="006465D8"/>
    <w:rsid w:val="00665913"/>
    <w:rsid w:val="0066645D"/>
    <w:rsid w:val="006B4436"/>
    <w:rsid w:val="006C1A97"/>
    <w:rsid w:val="006D3000"/>
    <w:rsid w:val="006D6CEC"/>
    <w:rsid w:val="006E1B41"/>
    <w:rsid w:val="006F0950"/>
    <w:rsid w:val="0077131E"/>
    <w:rsid w:val="00784BBB"/>
    <w:rsid w:val="007960E7"/>
    <w:rsid w:val="007B4DAC"/>
    <w:rsid w:val="007C0078"/>
    <w:rsid w:val="007C162D"/>
    <w:rsid w:val="007D268A"/>
    <w:rsid w:val="007D2858"/>
    <w:rsid w:val="007D4F99"/>
    <w:rsid w:val="00804F30"/>
    <w:rsid w:val="008106CB"/>
    <w:rsid w:val="00843946"/>
    <w:rsid w:val="00850649"/>
    <w:rsid w:val="00875AFC"/>
    <w:rsid w:val="00880A64"/>
    <w:rsid w:val="0089216C"/>
    <w:rsid w:val="008B301D"/>
    <w:rsid w:val="008B4597"/>
    <w:rsid w:val="008B6B98"/>
    <w:rsid w:val="008E7DD4"/>
    <w:rsid w:val="0093456C"/>
    <w:rsid w:val="00950781"/>
    <w:rsid w:val="00977F10"/>
    <w:rsid w:val="0099653C"/>
    <w:rsid w:val="009C7294"/>
    <w:rsid w:val="009D5D06"/>
    <w:rsid w:val="00A05148"/>
    <w:rsid w:val="00AC1324"/>
    <w:rsid w:val="00AD5084"/>
    <w:rsid w:val="00AF57BE"/>
    <w:rsid w:val="00B43B0A"/>
    <w:rsid w:val="00B638E1"/>
    <w:rsid w:val="00B90AE0"/>
    <w:rsid w:val="00BB43D0"/>
    <w:rsid w:val="00BE0724"/>
    <w:rsid w:val="00BE7ADF"/>
    <w:rsid w:val="00C1566A"/>
    <w:rsid w:val="00C25B51"/>
    <w:rsid w:val="00C5399D"/>
    <w:rsid w:val="00C92B1B"/>
    <w:rsid w:val="00CD363C"/>
    <w:rsid w:val="00CD5D9C"/>
    <w:rsid w:val="00D0219E"/>
    <w:rsid w:val="00D141FB"/>
    <w:rsid w:val="00D53C20"/>
    <w:rsid w:val="00D85853"/>
    <w:rsid w:val="00D937C8"/>
    <w:rsid w:val="00DB1A22"/>
    <w:rsid w:val="00DC7D36"/>
    <w:rsid w:val="00DD4F4D"/>
    <w:rsid w:val="00E07FC8"/>
    <w:rsid w:val="00E2425E"/>
    <w:rsid w:val="00E246C3"/>
    <w:rsid w:val="00E27053"/>
    <w:rsid w:val="00E513E3"/>
    <w:rsid w:val="00E55DEA"/>
    <w:rsid w:val="00E57D66"/>
    <w:rsid w:val="00E65B28"/>
    <w:rsid w:val="00E67FF1"/>
    <w:rsid w:val="00EB13FD"/>
    <w:rsid w:val="00EB7EF5"/>
    <w:rsid w:val="00EC32CB"/>
    <w:rsid w:val="00ED60EB"/>
    <w:rsid w:val="00EE124F"/>
    <w:rsid w:val="00F27E0D"/>
    <w:rsid w:val="00F35F67"/>
    <w:rsid w:val="00F66B38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character" w:customStyle="1" w:styleId="rynqvb">
    <w:name w:val="rynqvb"/>
    <w:basedOn w:val="Carpredefinitoparagrafo"/>
    <w:rsid w:val="0012536B"/>
  </w:style>
  <w:style w:type="character" w:customStyle="1" w:styleId="hwtze">
    <w:name w:val="hwtze"/>
    <w:basedOn w:val="Carpredefinitoparagrafo"/>
    <w:rsid w:val="0063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CARLO DONADIO</cp:lastModifiedBy>
  <cp:revision>6</cp:revision>
  <dcterms:created xsi:type="dcterms:W3CDTF">2024-06-05T12:54:00Z</dcterms:created>
  <dcterms:modified xsi:type="dcterms:W3CDTF">2024-06-05T13:15:00Z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