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62BD" w14:textId="32E5CB04" w:rsidR="00843946" w:rsidRPr="00EA595E" w:rsidRDefault="00843946" w:rsidP="00EA595E">
      <w:pPr>
        <w:pStyle w:val="Titolo1"/>
        <w:spacing w:line="288" w:lineRule="auto"/>
        <w:ind w:left="0" w:right="69"/>
        <w:rPr>
          <w:rFonts w:cs="Times New Roman"/>
          <w:lang w:val="it-IT"/>
        </w:rPr>
      </w:pPr>
      <w:r w:rsidRPr="00D141FB">
        <w:rPr>
          <w:rFonts w:cs="Times New Roman"/>
          <w:lang w:val="it-IT"/>
        </w:rPr>
        <w:t xml:space="preserve">Titolo: </w:t>
      </w:r>
      <w:r w:rsidR="00434A97" w:rsidRPr="00434A97">
        <w:rPr>
          <w:rFonts w:cs="Times New Roman"/>
          <w:b w:val="0"/>
          <w:bCs w:val="0"/>
          <w:lang w:val="it-IT"/>
        </w:rPr>
        <w:t xml:space="preserve">La sedimentazione </w:t>
      </w:r>
      <w:proofErr w:type="spellStart"/>
      <w:r w:rsidR="00434A97" w:rsidRPr="00434A97">
        <w:rPr>
          <w:rFonts w:cs="Times New Roman"/>
          <w:b w:val="0"/>
          <w:bCs w:val="0"/>
          <w:lang w:val="it-IT"/>
        </w:rPr>
        <w:t>vulcanoclastica</w:t>
      </w:r>
      <w:proofErr w:type="spellEnd"/>
      <w:r w:rsidR="00434A97" w:rsidRPr="00434A97">
        <w:rPr>
          <w:rFonts w:cs="Times New Roman"/>
          <w:b w:val="0"/>
          <w:bCs w:val="0"/>
          <w:lang w:val="it-IT"/>
        </w:rPr>
        <w:t xml:space="preserve"> </w:t>
      </w:r>
      <w:proofErr w:type="spellStart"/>
      <w:r w:rsidR="00710DDF">
        <w:rPr>
          <w:rFonts w:cs="Times New Roman"/>
          <w:b w:val="0"/>
          <w:bCs w:val="0"/>
          <w:lang w:val="it-IT"/>
        </w:rPr>
        <w:t>Plio</w:t>
      </w:r>
      <w:proofErr w:type="spellEnd"/>
      <w:r w:rsidR="00710DDF">
        <w:rPr>
          <w:rFonts w:cs="Times New Roman"/>
          <w:b w:val="0"/>
          <w:bCs w:val="0"/>
          <w:lang w:val="it-IT"/>
        </w:rPr>
        <w:t>-Quaternaria nelle successioni</w:t>
      </w:r>
      <w:r w:rsidR="00434A97" w:rsidRPr="00434A97">
        <w:rPr>
          <w:rFonts w:cs="Times New Roman"/>
          <w:b w:val="0"/>
          <w:bCs w:val="0"/>
          <w:lang w:val="it-IT"/>
        </w:rPr>
        <w:t xml:space="preserve"> </w:t>
      </w:r>
      <w:r w:rsidR="00710DDF">
        <w:rPr>
          <w:rFonts w:cs="Times New Roman"/>
          <w:b w:val="0"/>
          <w:bCs w:val="0"/>
          <w:lang w:val="it-IT"/>
        </w:rPr>
        <w:t>del Tirreno centro-meridionale</w:t>
      </w:r>
      <w:r w:rsidR="00434A97" w:rsidRPr="00434A97">
        <w:rPr>
          <w:rFonts w:cs="Times New Roman"/>
          <w:b w:val="0"/>
          <w:bCs w:val="0"/>
          <w:lang w:val="it-IT"/>
        </w:rPr>
        <w:t xml:space="preserve"> (IODP, Leg402)</w:t>
      </w:r>
      <w:r w:rsidR="00BA7E1A">
        <w:rPr>
          <w:rFonts w:cs="Times New Roman"/>
          <w:b w:val="0"/>
          <w:bCs w:val="0"/>
          <w:lang w:val="it-IT"/>
        </w:rPr>
        <w:t>: implicazioni stratigrafiche e vulcanologiche</w:t>
      </w:r>
    </w:p>
    <w:p w14:paraId="42C906F2" w14:textId="1C2E2FA0" w:rsidR="00843946" w:rsidRPr="00D141F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434A97">
        <w:rPr>
          <w:rFonts w:ascii="Bell MT" w:eastAsia="Bell MT" w:hAnsi="Bell MT"/>
          <w:b/>
          <w:bCs/>
          <w:sz w:val="28"/>
          <w:szCs w:val="28"/>
          <w:lang w:val="it-IT"/>
        </w:rPr>
        <w:t>Prof.ssa Paola Petrosino</w:t>
      </w:r>
    </w:p>
    <w:p w14:paraId="351C5160" w14:textId="01EB7A94" w:rsidR="00843946" w:rsidRPr="00BA7E1A" w:rsidRDefault="00843946" w:rsidP="00843946">
      <w:pPr>
        <w:spacing w:line="288" w:lineRule="auto"/>
        <w:rPr>
          <w:rFonts w:ascii="Bell MT" w:eastAsia="Bell MT" w:hAnsi="Bell MT"/>
          <w:i/>
          <w:iCs/>
          <w:sz w:val="24"/>
          <w:szCs w:val="24"/>
          <w:lang w:val="it-IT"/>
        </w:rPr>
      </w:pPr>
      <w:r w:rsidRPr="00434A97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434A97">
        <w:rPr>
          <w:rFonts w:ascii="Bell MT" w:eastAsia="Bell MT" w:hAnsi="Bell MT"/>
          <w:b/>
          <w:bCs/>
          <w:sz w:val="28"/>
          <w:szCs w:val="28"/>
          <w:lang w:val="it-IT"/>
        </w:rPr>
        <w:t>(s)</w:t>
      </w:r>
      <w:r w:rsidRPr="00434A97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434A97" w:rsidRPr="00434A97">
        <w:rPr>
          <w:rFonts w:ascii="Bell MT" w:eastAsia="Bell MT" w:hAnsi="Bell MT"/>
          <w:b/>
          <w:bCs/>
          <w:sz w:val="28"/>
          <w:szCs w:val="28"/>
          <w:lang w:val="it-IT"/>
        </w:rPr>
        <w:t>Dott.ssa Dona</w:t>
      </w:r>
      <w:r w:rsidR="00434A97">
        <w:rPr>
          <w:rFonts w:ascii="Bell MT" w:eastAsia="Bell MT" w:hAnsi="Bell MT"/>
          <w:b/>
          <w:bCs/>
          <w:sz w:val="28"/>
          <w:szCs w:val="28"/>
          <w:lang w:val="it-IT"/>
        </w:rPr>
        <w:t>tella Domenica Insinga</w:t>
      </w:r>
      <w:r w:rsidR="00BA7E1A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>(</w:t>
      </w:r>
      <w:proofErr w:type="spellStart"/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>shore-based</w:t>
      </w:r>
      <w:proofErr w:type="spellEnd"/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</w:t>
      </w:r>
      <w:proofErr w:type="spellStart"/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>scientific</w:t>
      </w:r>
      <w:proofErr w:type="spellEnd"/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party</w:t>
      </w:r>
      <w:r w:rsid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, IODP </w:t>
      </w:r>
      <w:proofErr w:type="spellStart"/>
      <w:r w:rsidR="00BA7E1A">
        <w:rPr>
          <w:rFonts w:ascii="Bell MT" w:eastAsia="Bell MT" w:hAnsi="Bell MT"/>
          <w:i/>
          <w:iCs/>
          <w:sz w:val="24"/>
          <w:szCs w:val="24"/>
          <w:lang w:val="it-IT"/>
        </w:rPr>
        <w:t>Leg</w:t>
      </w:r>
      <w:proofErr w:type="spellEnd"/>
      <w:r w:rsidR="00BA7E1A">
        <w:rPr>
          <w:rFonts w:ascii="Bell MT" w:eastAsia="Bell MT" w:hAnsi="Bell MT"/>
          <w:i/>
          <w:iCs/>
          <w:sz w:val="24"/>
          <w:szCs w:val="24"/>
          <w:lang w:val="it-IT"/>
        </w:rPr>
        <w:t xml:space="preserve"> 402</w:t>
      </w:r>
      <w:r w:rsidR="00BA7E1A" w:rsidRPr="00BA7E1A">
        <w:rPr>
          <w:rFonts w:ascii="Bell MT" w:eastAsia="Bell MT" w:hAnsi="Bell MT"/>
          <w:i/>
          <w:iCs/>
          <w:sz w:val="24"/>
          <w:szCs w:val="24"/>
          <w:lang w:val="it-IT"/>
        </w:rPr>
        <w:t>)</w:t>
      </w:r>
    </w:p>
    <w:p w14:paraId="1A6A9317" w14:textId="77777777" w:rsidR="00843946" w:rsidRPr="00434A97" w:rsidRDefault="00843946" w:rsidP="00843946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4F95D062" w14:textId="7013BABB" w:rsidR="00843946" w:rsidRDefault="006D3000" w:rsidP="00843946">
      <w:pPr>
        <w:spacing w:line="288" w:lineRule="auto"/>
        <w:rPr>
          <w:rFonts w:ascii="Bell MT" w:hAnsi="Bell MT" w:cs="Times New Roman"/>
          <w:b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843946">
        <w:rPr>
          <w:rFonts w:ascii="Bell MT" w:hAnsi="Bell MT" w:cs="Times New Roman"/>
          <w:b/>
          <w:sz w:val="28"/>
          <w:szCs w:val="28"/>
          <w:lang w:val="it-IT"/>
        </w:rPr>
        <w:t>: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</w:p>
    <w:p w14:paraId="5AEB5BEE" w14:textId="7E3A8932" w:rsidR="006D5606" w:rsidRPr="006D5606" w:rsidRDefault="006D5606" w:rsidP="00843946">
      <w:pPr>
        <w:spacing w:line="288" w:lineRule="auto"/>
        <w:rPr>
          <w:rFonts w:ascii="Bell MT" w:hAnsi="Bell MT" w:cs="Times New Roman"/>
          <w:bCs/>
          <w:sz w:val="24"/>
          <w:szCs w:val="24"/>
          <w:lang w:val="it-IT"/>
        </w:rPr>
      </w:pPr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La proposta ha come oggetto lo studio di più di 400 campioni di depositi </w:t>
      </w:r>
      <w:proofErr w:type="spellStart"/>
      <w:r w:rsidRPr="006D5606">
        <w:rPr>
          <w:rFonts w:ascii="Bell MT" w:hAnsi="Bell MT" w:cs="Times New Roman"/>
          <w:bCs/>
          <w:sz w:val="24"/>
          <w:szCs w:val="24"/>
          <w:lang w:val="it-IT"/>
        </w:rPr>
        <w:t>vulcanoclastici</w:t>
      </w:r>
      <w:proofErr w:type="spellEnd"/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intercalati all</w:t>
      </w:r>
      <w:r w:rsidR="00C40851">
        <w:rPr>
          <w:rFonts w:ascii="Bell MT" w:hAnsi="Bell MT" w:cs="Times New Roman"/>
          <w:bCs/>
          <w:sz w:val="24"/>
          <w:szCs w:val="24"/>
          <w:lang w:val="it-IT"/>
        </w:rPr>
        <w:t>e</w:t>
      </w:r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successioni dell’IODP </w:t>
      </w:r>
      <w:proofErr w:type="spellStart"/>
      <w:r w:rsidRPr="006D5606">
        <w:rPr>
          <w:rFonts w:ascii="Bell MT" w:hAnsi="Bell MT" w:cs="Times New Roman"/>
          <w:bCs/>
          <w:sz w:val="24"/>
          <w:szCs w:val="24"/>
          <w:lang w:val="it-IT"/>
        </w:rPr>
        <w:t>Leg</w:t>
      </w:r>
      <w:proofErr w:type="spellEnd"/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402 (Transizione Oceano-Continente nel Tirreno) carotate lungo un transetto</w:t>
      </w:r>
      <w:r w:rsidR="008162CD">
        <w:rPr>
          <w:rFonts w:ascii="Bell MT" w:hAnsi="Bell MT" w:cs="Times New Roman"/>
          <w:bCs/>
          <w:sz w:val="24"/>
          <w:szCs w:val="24"/>
          <w:lang w:val="it-IT"/>
        </w:rPr>
        <w:t xml:space="preserve"> nel Tirreno centrale. I</w:t>
      </w:r>
      <w:r w:rsidR="00C40851">
        <w:rPr>
          <w:rFonts w:ascii="Bell MT" w:hAnsi="Bell MT" w:cs="Times New Roman"/>
          <w:bCs/>
          <w:sz w:val="24"/>
          <w:szCs w:val="24"/>
          <w:lang w:val="it-IT"/>
        </w:rPr>
        <w:t xml:space="preserve"> campioni </w:t>
      </w:r>
      <w:r w:rsidR="008162CD">
        <w:rPr>
          <w:rFonts w:ascii="Bell MT" w:hAnsi="Bell MT" w:cs="Times New Roman"/>
          <w:bCs/>
          <w:sz w:val="24"/>
          <w:szCs w:val="24"/>
          <w:lang w:val="it-IT"/>
        </w:rPr>
        <w:t xml:space="preserve">da investigare </w:t>
      </w:r>
      <w:r w:rsidR="00C40851">
        <w:rPr>
          <w:rFonts w:ascii="Bell MT" w:hAnsi="Bell MT" w:cs="Times New Roman"/>
          <w:bCs/>
          <w:sz w:val="24"/>
          <w:szCs w:val="24"/>
          <w:lang w:val="it-IT"/>
        </w:rPr>
        <w:t>sono</w:t>
      </w:r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</w:t>
      </w:r>
      <w:r w:rsidR="00C40851">
        <w:rPr>
          <w:rFonts w:ascii="Bell MT" w:hAnsi="Bell MT" w:cs="Times New Roman"/>
          <w:bCs/>
          <w:sz w:val="24"/>
          <w:szCs w:val="24"/>
          <w:lang w:val="it-IT"/>
        </w:rPr>
        <w:t xml:space="preserve">in parte </w:t>
      </w:r>
      <w:r w:rsidRPr="006D5606">
        <w:rPr>
          <w:rFonts w:ascii="Bell MT" w:hAnsi="Bell MT" w:cs="Times New Roman"/>
          <w:bCs/>
          <w:sz w:val="24"/>
          <w:szCs w:val="24"/>
          <w:lang w:val="it-IT"/>
        </w:rPr>
        <w:t>già a disposizione del gruppo di ricerca</w:t>
      </w:r>
      <w:r w:rsidR="00D82AE6">
        <w:rPr>
          <w:rFonts w:ascii="Bell MT" w:hAnsi="Bell MT" w:cs="Times New Roman"/>
          <w:bCs/>
          <w:sz w:val="24"/>
          <w:szCs w:val="24"/>
          <w:lang w:val="it-IT"/>
        </w:rPr>
        <w:t>tori</w:t>
      </w:r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</w:t>
      </w:r>
      <w:proofErr w:type="spellStart"/>
      <w:r w:rsidRPr="006D5606">
        <w:rPr>
          <w:rFonts w:ascii="Bell MT" w:hAnsi="Bell MT" w:cs="Times New Roman"/>
          <w:bCs/>
          <w:sz w:val="24"/>
          <w:szCs w:val="24"/>
          <w:lang w:val="it-IT"/>
        </w:rPr>
        <w:t>shore-based</w:t>
      </w:r>
      <w:proofErr w:type="spellEnd"/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, di cui </w:t>
      </w:r>
      <w:r w:rsidR="00D82AE6">
        <w:rPr>
          <w:rFonts w:ascii="Bell MT" w:hAnsi="Bell MT" w:cs="Times New Roman"/>
          <w:bCs/>
          <w:sz w:val="24"/>
          <w:szCs w:val="24"/>
          <w:lang w:val="it-IT"/>
        </w:rPr>
        <w:t xml:space="preserve">il </w:t>
      </w:r>
      <w:proofErr w:type="spellStart"/>
      <w:r w:rsidR="00D82AE6">
        <w:rPr>
          <w:rFonts w:ascii="Bell MT" w:hAnsi="Bell MT" w:cs="Times New Roman"/>
          <w:bCs/>
          <w:sz w:val="24"/>
          <w:szCs w:val="24"/>
          <w:lang w:val="it-IT"/>
        </w:rPr>
        <w:t>cotutor</w:t>
      </w:r>
      <w:proofErr w:type="spellEnd"/>
      <w:r w:rsidRPr="006D5606">
        <w:rPr>
          <w:rFonts w:ascii="Bell MT" w:hAnsi="Bell MT" w:cs="Times New Roman"/>
          <w:bCs/>
          <w:sz w:val="24"/>
          <w:szCs w:val="24"/>
          <w:lang w:val="it-IT"/>
        </w:rPr>
        <w:t xml:space="preserve"> </w:t>
      </w:r>
      <w:r w:rsidR="00D82AE6">
        <w:rPr>
          <w:rFonts w:ascii="Bell MT" w:hAnsi="Bell MT" w:cs="Times New Roman"/>
          <w:bCs/>
          <w:sz w:val="24"/>
          <w:szCs w:val="24"/>
          <w:lang w:val="it-IT"/>
        </w:rPr>
        <w:t xml:space="preserve">fa </w:t>
      </w:r>
      <w:r w:rsidRPr="006D5606">
        <w:rPr>
          <w:rFonts w:ascii="Bell MT" w:hAnsi="Bell MT" w:cs="Times New Roman"/>
          <w:bCs/>
          <w:sz w:val="24"/>
          <w:szCs w:val="24"/>
          <w:lang w:val="it-IT"/>
        </w:rPr>
        <w:t>parte. I principali obiettivi della ricerca sono:</w:t>
      </w:r>
    </w:p>
    <w:p w14:paraId="0EB41614" w14:textId="6044DAF8" w:rsidR="006D5606" w:rsidRDefault="006D5606" w:rsidP="006D5606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D5606">
        <w:rPr>
          <w:rFonts w:ascii="Bell MT" w:hAnsi="Bell MT" w:cs="Times New Roman"/>
          <w:bCs/>
          <w:sz w:val="24"/>
          <w:szCs w:val="24"/>
          <w:lang w:val="it-IT"/>
        </w:rPr>
        <w:t>Ricostruire la successione dei tefra per contribuire al</w:t>
      </w:r>
      <w:r>
        <w:rPr>
          <w:rFonts w:ascii="Bell MT" w:hAnsi="Bell MT" w:cs="Times New Roman"/>
          <w:bCs/>
          <w:sz w:val="24"/>
          <w:szCs w:val="24"/>
          <w:lang w:val="it-IT"/>
        </w:rPr>
        <w:t xml:space="preserve">la definizione della cronologia della successione dei sedimenti </w:t>
      </w:r>
      <w:proofErr w:type="spellStart"/>
      <w:r>
        <w:rPr>
          <w:rFonts w:ascii="Bell MT" w:hAnsi="Bell MT" w:cs="Times New Roman"/>
          <w:bCs/>
          <w:sz w:val="24"/>
          <w:szCs w:val="24"/>
          <w:lang w:val="it-IT"/>
        </w:rPr>
        <w:t>plio</w:t>
      </w:r>
      <w:proofErr w:type="spellEnd"/>
      <w:r>
        <w:rPr>
          <w:rFonts w:ascii="Bell MT" w:hAnsi="Bell MT" w:cs="Times New Roman"/>
          <w:bCs/>
          <w:sz w:val="24"/>
          <w:szCs w:val="24"/>
          <w:lang w:val="it-IT"/>
        </w:rPr>
        <w:t xml:space="preserve">-quaternari che ricoprono il basamento nell’area di indagine. </w:t>
      </w:r>
      <w:r w:rsidR="00C5271F">
        <w:rPr>
          <w:rFonts w:ascii="Bell MT" w:hAnsi="Bell MT" w:cs="Times New Roman"/>
          <w:bCs/>
          <w:sz w:val="24"/>
          <w:szCs w:val="24"/>
          <w:lang w:val="it-IT"/>
        </w:rPr>
        <w:t xml:space="preserve">Questa attività è rilevante nel contesto dell’Obiettivo1 del </w:t>
      </w:r>
      <w:proofErr w:type="spellStart"/>
      <w:r w:rsidR="00C5271F">
        <w:rPr>
          <w:rFonts w:ascii="Bell MT" w:hAnsi="Bell MT" w:cs="Times New Roman"/>
          <w:bCs/>
          <w:sz w:val="24"/>
          <w:szCs w:val="24"/>
          <w:lang w:val="it-IT"/>
        </w:rPr>
        <w:t>Proposal</w:t>
      </w:r>
      <w:proofErr w:type="spellEnd"/>
      <w:r w:rsidR="00C5271F">
        <w:rPr>
          <w:rFonts w:ascii="Bell MT" w:hAnsi="Bell MT" w:cs="Times New Roman"/>
          <w:bCs/>
          <w:sz w:val="24"/>
          <w:szCs w:val="24"/>
          <w:lang w:val="it-IT"/>
        </w:rPr>
        <w:t xml:space="preserve"> IODP: </w:t>
      </w:r>
      <w:r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“Determinare la ci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nematica e la geometria della deformazione estensionale nel bacino sia nello spazio che nel tempo”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.</w:t>
      </w:r>
    </w:p>
    <w:p w14:paraId="77D19BCB" w14:textId="4C9153FB" w:rsidR="006A5EEE" w:rsidRPr="006A5EEE" w:rsidRDefault="006D5606" w:rsidP="006D5606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e</w:t>
      </w: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finire una “stratigrafia degli eventi” nell’area e mappare i “</w:t>
      </w:r>
      <w:proofErr w:type="spellStart"/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megabeds</w:t>
      </w:r>
      <w:proofErr w:type="spellEnd"/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”</w:t>
      </w:r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integrando </w:t>
      </w:r>
      <w:r w:rsidR="00C5271F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</w:t>
      </w:r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dati </w:t>
      </w:r>
      <w:proofErr w:type="spellStart"/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petrofisici</w:t>
      </w:r>
      <w:proofErr w:type="spellEnd"/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con quelli sismici. </w:t>
      </w:r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Questo implica la necessità di discriminare tra 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 </w:t>
      </w:r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depositi primar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</w:t>
      </w:r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e quelli </w:t>
      </w:r>
      <w:proofErr w:type="spellStart"/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risedimentati</w:t>
      </w:r>
      <w:proofErr w:type="spellEnd"/>
      <w:r w:rsidR="006A5EEE"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e definirne i meccanismi di trasporto e deposizion</w:t>
      </w:r>
      <w:r w:rsidR="008162CD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e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che, allo stato, sono uno dei punti chiave per la sedimentologia dei depositi </w:t>
      </w:r>
      <w:proofErr w:type="spellStart"/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vulcanoclastici</w:t>
      </w:r>
      <w:proofErr w:type="spellEnd"/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="008162CD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in ambiente marino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e </w:t>
      </w:r>
      <w:r w:rsidR="008162CD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per la definizione del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l’hazard ad essi connesso.</w:t>
      </w:r>
    </w:p>
    <w:p w14:paraId="1A4A05C7" w14:textId="65207610" w:rsidR="006A5EEE" w:rsidRPr="006A5EEE" w:rsidRDefault="006A5EEE" w:rsidP="006D5606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A5EEE">
        <w:rPr>
          <w:rFonts w:ascii="Bell MT" w:eastAsia="Bell MT" w:hAnsi="Bell MT"/>
          <w:sz w:val="24"/>
          <w:szCs w:val="24"/>
          <w:lang w:val="it-IT"/>
        </w:rPr>
        <w:t>Contribuire a ricostruire la storia eruttiva dei vulcani italiani estendendo il record anche</w:t>
      </w:r>
      <w:r w:rsidR="00EA595E">
        <w:rPr>
          <w:rFonts w:ascii="Bell MT" w:eastAsia="Bell MT" w:hAnsi="Bell MT"/>
          <w:sz w:val="24"/>
          <w:szCs w:val="24"/>
          <w:lang w:val="it-IT"/>
        </w:rPr>
        <w:t xml:space="preserve"> </w:t>
      </w:r>
      <w:r w:rsidRPr="006A5EEE">
        <w:rPr>
          <w:rFonts w:ascii="Bell MT" w:eastAsia="Bell MT" w:hAnsi="Bell MT"/>
          <w:sz w:val="24"/>
          <w:szCs w:val="24"/>
          <w:lang w:val="it-IT"/>
        </w:rPr>
        <w:t xml:space="preserve">all’attività più antica del Pleistocene, </w:t>
      </w:r>
      <w:r w:rsidR="008162CD">
        <w:rPr>
          <w:rFonts w:ascii="Bell MT" w:eastAsia="Bell MT" w:hAnsi="Bell MT"/>
          <w:sz w:val="24"/>
          <w:szCs w:val="24"/>
          <w:lang w:val="it-IT"/>
        </w:rPr>
        <w:t>che include</w:t>
      </w:r>
      <w:r w:rsidRPr="006A5EEE">
        <w:rPr>
          <w:rFonts w:ascii="Bell MT" w:eastAsia="Bell MT" w:hAnsi="Bell MT"/>
          <w:sz w:val="24"/>
          <w:szCs w:val="24"/>
          <w:lang w:val="it-IT"/>
        </w:rPr>
        <w:t xml:space="preserve"> il vulcanismo della Sardegna</w:t>
      </w:r>
      <w:r w:rsidR="008162CD">
        <w:rPr>
          <w:rFonts w:ascii="Bell MT" w:eastAsia="Bell MT" w:hAnsi="Bell MT"/>
          <w:sz w:val="24"/>
          <w:szCs w:val="24"/>
          <w:lang w:val="it-IT"/>
        </w:rPr>
        <w:t xml:space="preserve">. </w:t>
      </w:r>
      <w:r>
        <w:rPr>
          <w:rFonts w:ascii="Bell MT" w:eastAsia="Bell MT" w:hAnsi="Bell MT"/>
          <w:sz w:val="24"/>
          <w:szCs w:val="24"/>
          <w:lang w:val="it-IT"/>
        </w:rPr>
        <w:t>L’</w:t>
      </w:r>
      <w:r w:rsidRPr="006A5EEE">
        <w:rPr>
          <w:rFonts w:ascii="Bell MT" w:eastAsia="Bell MT" w:hAnsi="Bell MT"/>
          <w:sz w:val="24"/>
          <w:szCs w:val="24"/>
          <w:lang w:val="it-IT"/>
        </w:rPr>
        <w:t>obiettivo è perseguibile per il fatto che sono state carotate successioni spesse fino a 300</w:t>
      </w:r>
      <w:r w:rsidR="008162CD">
        <w:rPr>
          <w:rFonts w:ascii="Bell MT" w:eastAsia="Bell MT" w:hAnsi="Bell MT"/>
          <w:sz w:val="24"/>
          <w:szCs w:val="24"/>
          <w:lang w:val="it-IT"/>
        </w:rPr>
        <w:t xml:space="preserve"> </w:t>
      </w:r>
      <w:r w:rsidRPr="006A5EEE">
        <w:rPr>
          <w:rFonts w:ascii="Bell MT" w:eastAsia="Bell MT" w:hAnsi="Bell MT"/>
          <w:sz w:val="24"/>
          <w:szCs w:val="24"/>
          <w:lang w:val="it-IT"/>
        </w:rPr>
        <w:t>m in cui il record sedimentario appare ben conservato.</w:t>
      </w:r>
    </w:p>
    <w:p w14:paraId="50857E69" w14:textId="09303E3E" w:rsidR="006A5EEE" w:rsidRDefault="006A5EEE" w:rsidP="006D5606">
      <w:pPr>
        <w:pStyle w:val="Paragrafoelenco"/>
        <w:numPr>
          <w:ilvl w:val="0"/>
          <w:numId w:val="3"/>
        </w:numPr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Sviluppare e codificare nuovi approcci analitici su tefra antichi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volti a discriminare </w:t>
      </w:r>
      <w:r w:rsidR="00E167C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 centri di emissione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e</w:t>
      </w:r>
      <w:r w:rsidR="008162CD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/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o l’inquadramento ge</w:t>
      </w:r>
      <w:r w:rsidR="008162CD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o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dinamico delle sorgenti </w:t>
      </w:r>
      <w:r w:rsidR="00E167C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di attività vulcanica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.</w:t>
      </w:r>
    </w:p>
    <w:p w14:paraId="752245BC" w14:textId="2C4F58EA" w:rsidR="006D5606" w:rsidRPr="00C5271F" w:rsidRDefault="006D5606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C5271F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.</w:t>
      </w:r>
    </w:p>
    <w:p w14:paraId="7ADB7F49" w14:textId="124B854A" w:rsidR="00843946" w:rsidRPr="00843946" w:rsidRDefault="006D3000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  <w:r w:rsidR="00843946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321912F0" w14:textId="03B27028" w:rsidR="006A5EEE" w:rsidRPr="006A5EEE" w:rsidRDefault="006A5EEE" w:rsidP="006A5EEE">
      <w:pPr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Il programma di ricerc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 </w:t>
      </w: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sarà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così organizzato</w:t>
      </w:r>
      <w:r w:rsidRP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:</w:t>
      </w:r>
    </w:p>
    <w:p w14:paraId="06F84141" w14:textId="19ACA2BB" w:rsidR="006A5EEE" w:rsidRPr="00BC1C94" w:rsidRDefault="006A5EEE" w:rsidP="006A5EEE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</w:pP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Il </w:t>
      </w:r>
      <w:r w:rsidRP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 xml:space="preserve">Primo anno </w:t>
      </w: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sarà essenzialmente dedicato allo studio dei campioni 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selezionati lungo il record del carotaggio più completo e meglio conservato, al fine di ottenere un pr</w:t>
      </w:r>
      <w:r w:rsid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eliminare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inquadramento cronostratigrafico.</w:t>
      </w:r>
      <w:r w:rsid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 campioni delle unità </w:t>
      </w:r>
      <w:proofErr w:type="spellStart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vulcanoclastiche</w:t>
      </w:r>
      <w:proofErr w:type="spellEnd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volumetricamente più rappresentative e correla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bili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all’inte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r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no delle successioni del bacino (</w:t>
      </w:r>
      <w:proofErr w:type="spellStart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megabeds</w:t>
      </w:r>
      <w:proofErr w:type="spellEnd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) saranno anche caratterizzati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dal punto di vista litologico e della chimica delle frazioni </w:t>
      </w:r>
      <w:proofErr w:type="spellStart"/>
      <w:r w:rsidR="00C5271F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j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uvenili</w:t>
      </w:r>
      <w:proofErr w:type="spellEnd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.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</w:t>
      </w:r>
      <w:r w:rsid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dati prodotti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in questa fase </w:t>
      </w:r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saranno integrati con quelli derivanti da altre discipline (e.g., micropaleontologia, </w:t>
      </w:r>
      <w:proofErr w:type="spellStart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petrofisica</w:t>
      </w:r>
      <w:proofErr w:type="spellEnd"/>
      <w:r w:rsidR="00BC1C94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). Il coordinamento sarà garantito da frequenti meeting con gli altri component del Team che ha partecipato alle operazioni a bordo. </w:t>
      </w:r>
    </w:p>
    <w:p w14:paraId="1C4C98CA" w14:textId="6D181AED" w:rsidR="00C40851" w:rsidRPr="00C40851" w:rsidRDefault="00BC1C94" w:rsidP="00C40851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</w:pP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Durante il </w:t>
      </w:r>
      <w:r w:rsidR="006A5EEE" w:rsidRP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>Second</w:t>
      </w:r>
      <w:r w:rsidRP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>o</w:t>
      </w:r>
      <w:r w:rsidR="006A5EEE" w:rsidRP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C1C94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>anno</w:t>
      </w:r>
      <w:r w:rsidR="006A5EEE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si incrementerà il numero di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campioni analizzati. </w:t>
      </w: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Si selezioneranno, a tale scopo, alcune finestre temporali di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particolare significato stratigrafico anche alla luce del potenziale reperimento di intervalli isocroni in altre aree. </w:t>
      </w: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In caso di necessità, </w:t>
      </w:r>
      <w:r w:rsidR="00C5271F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sarà possibile</w:t>
      </w:r>
      <w:r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accedere </w:t>
      </w:r>
      <w:r w:rsidR="00C5271F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all’archivio carotaggi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dell’IODP a Brema per infittire la campionatura. </w:t>
      </w:r>
      <w:r w:rsidR="00C40851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Per gli arg</w:t>
      </w:r>
      <w:r w:rsid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o</w:t>
      </w:r>
      <w:r w:rsidR="00C40851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menti chiave, è prevista la sottomissione di lavori secondo la </w:t>
      </w:r>
      <w:r w:rsid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data </w:t>
      </w:r>
      <w:r w:rsidR="00C40851" w:rsidRPr="00BC1C94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policy dell’IODP.</w:t>
      </w:r>
    </w:p>
    <w:p w14:paraId="7A23A6D8" w14:textId="44C8F2DF" w:rsidR="00C40851" w:rsidRPr="00C40851" w:rsidRDefault="00C40851" w:rsidP="00C40851">
      <w:pPr>
        <w:pStyle w:val="Paragrafoelenco"/>
        <w:numPr>
          <w:ilvl w:val="0"/>
          <w:numId w:val="6"/>
        </w:numPr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</w:pP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Il </w:t>
      </w:r>
      <w:r w:rsidR="006A5EEE" w:rsidRPr="00C40851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>T</w:t>
      </w:r>
      <w:r w:rsidRPr="00C40851"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  <w:t xml:space="preserve">erzo anno 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sarà dedicato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al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raffinamento dell’elaborazione dei dati prodotti,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alla 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sottomissione di lavori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scientifici 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e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alla 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disseminazione dei risultati. Negli ultimi sei mesi, in particolare, sarà curata l’elaborazione della tesi.</w:t>
      </w:r>
    </w:p>
    <w:p w14:paraId="6C5DB50F" w14:textId="6C1A354B" w:rsidR="006A5EEE" w:rsidRPr="00C40851" w:rsidRDefault="00C40851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Tipo di dati da produrre sui depositi </w:t>
      </w:r>
      <w:proofErr w:type="spellStart"/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vulcano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c</w:t>
      </w: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lastici</w:t>
      </w:r>
      <w:proofErr w:type="spellEnd"/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su vetri e minerali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),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tecniche analitiche e collaborazioni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: </w:t>
      </w:r>
    </w:p>
    <w:p w14:paraId="61F7E959" w14:textId="008BF698" w:rsidR="006A5EEE" w:rsidRPr="00C40851" w:rsidRDefault="00C40851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Analisi morfoscopiche e chimismo degli e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lementi maggiori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: SEM-EDS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al </w:t>
      </w:r>
      <w:proofErr w:type="spellStart"/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DiS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TAR</w:t>
      </w:r>
      <w:proofErr w:type="spellEnd"/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</w:t>
      </w:r>
      <w:proofErr w:type="spellStart"/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Unina</w:t>
      </w:r>
      <w:proofErr w:type="spellEnd"/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)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, WDS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r w:rsidR="00D82AE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presso un laboratorio esterno da definirsi</w:t>
      </w:r>
      <w:r w:rsidR="00EA595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.</w:t>
      </w:r>
    </w:p>
    <w:p w14:paraId="7EBFE08F" w14:textId="3487AB93" w:rsidR="006A5EEE" w:rsidRPr="006D5606" w:rsidRDefault="00C40851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lastRenderedPageBreak/>
        <w:t>Analisi chimiche per gli elementi in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tracce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: LA-ICP-MS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al </w:t>
      </w:r>
      <w:r w:rsidR="006A5EEE" w:rsidRPr="00C40851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CNR-IGG (dott. </w:t>
      </w:r>
      <w:r w:rsidR="006A5EEE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Alberto Zanetti)</w:t>
      </w:r>
    </w:p>
    <w:p w14:paraId="2216B700" w14:textId="69C6F3BA" w:rsidR="006A5EEE" w:rsidRPr="006D5606" w:rsidRDefault="00C40851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Analisi dei rapporti isotopici</w:t>
      </w:r>
      <w:r w:rsidR="006A5EEE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(Pb, Sr-Nd) : MC-ICP-MS 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al</w:t>
      </w:r>
      <w:r w:rsidR="006A5EEE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  <w:proofErr w:type="spellStart"/>
      <w:r w:rsidR="006A5EEE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Di</w:t>
      </w: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STAR</w:t>
      </w:r>
      <w:proofErr w:type="spellEnd"/>
      <w:r w:rsidR="006A5EEE" w:rsidRPr="006D5606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(Prof. Massimo D’Antonio)</w:t>
      </w:r>
    </w:p>
    <w:p w14:paraId="5C7747F3" w14:textId="50CDE7EA" w:rsidR="006A5EEE" w:rsidRDefault="00992565" w:rsidP="006A5EEE">
      <w:pPr>
        <w:pStyle w:val="Paragrafoelenco"/>
        <w:ind w:left="720"/>
        <w:jc w:val="both"/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Proprietà </w:t>
      </w:r>
      <w:proofErr w:type="spellStart"/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petrofisiche</w:t>
      </w:r>
      <w:proofErr w:type="spellEnd"/>
      <w:r w:rsidR="006A5EEE"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: 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CNR-</w:t>
      </w:r>
      <w:r w:rsidR="006A5EEE"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ISMAR (dott.</w:t>
      </w:r>
      <w:r w:rsidR="006A5EEE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ssa Filomena Loreto)</w:t>
      </w:r>
    </w:p>
    <w:p w14:paraId="67102405" w14:textId="77777777" w:rsidR="006A5EEE" w:rsidRPr="0085758C" w:rsidRDefault="006A5EEE" w:rsidP="006A5EEE">
      <w:pPr>
        <w:pStyle w:val="Paragrafoelenco"/>
        <w:ind w:left="720"/>
        <w:jc w:val="both"/>
        <w:rPr>
          <w:rFonts w:ascii="Bell MT" w:eastAsia="Times New Roman" w:hAnsi="Bell MT" w:cs="Calibri"/>
          <w:b/>
          <w:bCs/>
          <w:color w:val="000000"/>
          <w:sz w:val="24"/>
          <w:szCs w:val="24"/>
          <w:lang w:val="it-IT" w:eastAsia="it-IT"/>
        </w:rPr>
      </w:pPr>
      <w:r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>XRF: Walter Menapace, MARUM-Università di Brema</w:t>
      </w:r>
      <w:r w:rsidRPr="0085758C">
        <w:rPr>
          <w:rFonts w:ascii="Bell MT" w:eastAsia="Times New Roman" w:hAnsi="Bell MT" w:cs="Calibri"/>
          <w:color w:val="000000"/>
          <w:sz w:val="24"/>
          <w:szCs w:val="24"/>
          <w:lang w:val="it-IT" w:eastAsia="it-IT"/>
        </w:rPr>
        <w:t xml:space="preserve"> </w:t>
      </w:r>
    </w:p>
    <w:p w14:paraId="0F82496C" w14:textId="77777777" w:rsidR="00843946" w:rsidRPr="00D141FB" w:rsidRDefault="00843946" w:rsidP="00843946">
      <w:pPr>
        <w:pStyle w:val="Titolo1"/>
        <w:spacing w:line="288" w:lineRule="auto"/>
        <w:ind w:left="0"/>
        <w:jc w:val="both"/>
        <w:rPr>
          <w:lang w:val="it-IT"/>
        </w:rPr>
      </w:pPr>
    </w:p>
    <w:p w14:paraId="2CD00933" w14:textId="34C4788B" w:rsidR="00843946" w:rsidRDefault="00843946" w:rsidP="005B5DEE">
      <w:pPr>
        <w:pStyle w:val="Titolo1"/>
        <w:spacing w:line="288" w:lineRule="auto"/>
        <w:ind w:left="0" w:right="69"/>
        <w:rPr>
          <w:rFonts w:cs="Times New Roman"/>
          <w:lang w:val="en-GB"/>
        </w:rPr>
      </w:pPr>
      <w:r>
        <w:rPr>
          <w:rFonts w:cs="Times New Roman"/>
          <w:lang w:val="en-GB"/>
        </w:rPr>
        <w:t>============</w:t>
      </w:r>
    </w:p>
    <w:p w14:paraId="43FDAC4A" w14:textId="77777777" w:rsidR="00843946" w:rsidRDefault="00843946" w:rsidP="005B5DEE">
      <w:pPr>
        <w:pStyle w:val="Titolo1"/>
        <w:spacing w:line="288" w:lineRule="auto"/>
        <w:ind w:left="0" w:right="69"/>
        <w:rPr>
          <w:rFonts w:cs="Times New Roman"/>
          <w:lang w:val="en-GB"/>
        </w:rPr>
      </w:pPr>
    </w:p>
    <w:p w14:paraId="453CEF0E" w14:textId="77777777" w:rsidR="00927D00" w:rsidRPr="0085758C" w:rsidRDefault="00927D00" w:rsidP="005B5DEE">
      <w:pPr>
        <w:pStyle w:val="Titolo1"/>
        <w:spacing w:line="288" w:lineRule="auto"/>
        <w:ind w:left="0"/>
        <w:jc w:val="both"/>
        <w:rPr>
          <w:lang w:val="it-IT"/>
        </w:rPr>
      </w:pPr>
    </w:p>
    <w:p w14:paraId="25CD2685" w14:textId="77777777" w:rsidR="00927D00" w:rsidRPr="0085758C" w:rsidRDefault="00927D00" w:rsidP="005B5DEE">
      <w:pPr>
        <w:pStyle w:val="Titolo1"/>
        <w:spacing w:line="288" w:lineRule="auto"/>
        <w:ind w:left="0"/>
        <w:jc w:val="both"/>
        <w:rPr>
          <w:lang w:val="it-IT"/>
        </w:rPr>
      </w:pPr>
    </w:p>
    <w:p w14:paraId="739EB3DA" w14:textId="77777777" w:rsidR="00216444" w:rsidRPr="0085758C" w:rsidRDefault="00216444" w:rsidP="005B5DEE">
      <w:pPr>
        <w:spacing w:line="288" w:lineRule="auto"/>
        <w:rPr>
          <w:rFonts w:ascii="Bell MT" w:eastAsia="Bell MT" w:hAnsi="Bell MT" w:cs="Bell MT"/>
          <w:sz w:val="28"/>
          <w:szCs w:val="28"/>
          <w:lang w:val="it-IT"/>
        </w:rPr>
      </w:pPr>
    </w:p>
    <w:p w14:paraId="70514B34" w14:textId="77777777" w:rsidR="00843946" w:rsidRPr="0085758C" w:rsidRDefault="00843946" w:rsidP="005B5DEE">
      <w:pPr>
        <w:pStyle w:val="Titolo1"/>
        <w:spacing w:line="288" w:lineRule="auto"/>
        <w:ind w:left="0"/>
        <w:jc w:val="both"/>
        <w:rPr>
          <w:lang w:val="it-IT"/>
        </w:rPr>
      </w:pPr>
    </w:p>
    <w:p w14:paraId="013F2055" w14:textId="77777777" w:rsidR="007B4DAC" w:rsidRPr="006D5606" w:rsidRDefault="007B4DAC" w:rsidP="005B5DEE">
      <w:pPr>
        <w:pStyle w:val="Titolo1"/>
        <w:spacing w:line="288" w:lineRule="auto"/>
        <w:ind w:left="0"/>
        <w:jc w:val="both"/>
        <w:rPr>
          <w:lang w:val="it-IT"/>
        </w:rPr>
      </w:pPr>
    </w:p>
    <w:sectPr w:rsidR="007B4DAC" w:rsidRPr="006D5606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667C9" w14:textId="77777777" w:rsidR="00391ECB" w:rsidRDefault="00391ECB" w:rsidP="00EB7EF5">
      <w:r>
        <w:separator/>
      </w:r>
    </w:p>
  </w:endnote>
  <w:endnote w:type="continuationSeparator" w:id="0">
    <w:p w14:paraId="6F9371EC" w14:textId="77777777" w:rsidR="00391ECB" w:rsidRDefault="00391ECB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3321" w14:textId="77777777" w:rsidR="00391ECB" w:rsidRDefault="00391ECB" w:rsidP="00EB7EF5">
      <w:r>
        <w:separator/>
      </w:r>
    </w:p>
  </w:footnote>
  <w:footnote w:type="continuationSeparator" w:id="0">
    <w:p w14:paraId="2C44E95F" w14:textId="77777777" w:rsidR="00391ECB" w:rsidRDefault="00391ECB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45EB"/>
    <w:multiLevelType w:val="hybridMultilevel"/>
    <w:tmpl w:val="FA1A7B94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ABF35C7"/>
    <w:multiLevelType w:val="hybridMultilevel"/>
    <w:tmpl w:val="22A6C3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F6CD2"/>
    <w:multiLevelType w:val="hybridMultilevel"/>
    <w:tmpl w:val="09D0E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70D5D"/>
    <w:multiLevelType w:val="hybridMultilevel"/>
    <w:tmpl w:val="CD94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478D"/>
    <w:multiLevelType w:val="hybridMultilevel"/>
    <w:tmpl w:val="B808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  <w:num w:numId="2" w16cid:durableId="700400793">
    <w:abstractNumId w:val="4"/>
  </w:num>
  <w:num w:numId="3" w16cid:durableId="863640216">
    <w:abstractNumId w:val="5"/>
  </w:num>
  <w:num w:numId="4" w16cid:durableId="1970695909">
    <w:abstractNumId w:val="2"/>
  </w:num>
  <w:num w:numId="5" w16cid:durableId="735324059">
    <w:abstractNumId w:val="1"/>
  </w:num>
  <w:num w:numId="6" w16cid:durableId="6931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55CF0"/>
    <w:rsid w:val="000C1727"/>
    <w:rsid w:val="000C1DE6"/>
    <w:rsid w:val="001003F7"/>
    <w:rsid w:val="00104DF6"/>
    <w:rsid w:val="00150FE3"/>
    <w:rsid w:val="001A5EFA"/>
    <w:rsid w:val="001C0ED7"/>
    <w:rsid w:val="00216444"/>
    <w:rsid w:val="0022327B"/>
    <w:rsid w:val="002778AF"/>
    <w:rsid w:val="00283985"/>
    <w:rsid w:val="002848E0"/>
    <w:rsid w:val="002A2785"/>
    <w:rsid w:val="00320525"/>
    <w:rsid w:val="00386D2C"/>
    <w:rsid w:val="00391ECB"/>
    <w:rsid w:val="0042296A"/>
    <w:rsid w:val="00434A97"/>
    <w:rsid w:val="00437BF7"/>
    <w:rsid w:val="004D3512"/>
    <w:rsid w:val="004D3DE8"/>
    <w:rsid w:val="005268B4"/>
    <w:rsid w:val="005464E3"/>
    <w:rsid w:val="005B5DEE"/>
    <w:rsid w:val="005C0155"/>
    <w:rsid w:val="005E1D0C"/>
    <w:rsid w:val="00625313"/>
    <w:rsid w:val="00627329"/>
    <w:rsid w:val="00667225"/>
    <w:rsid w:val="0068091E"/>
    <w:rsid w:val="00693C0B"/>
    <w:rsid w:val="006A5EEE"/>
    <w:rsid w:val="006C05FE"/>
    <w:rsid w:val="006C1A97"/>
    <w:rsid w:val="006D3000"/>
    <w:rsid w:val="006D5606"/>
    <w:rsid w:val="006F0950"/>
    <w:rsid w:val="00710DDF"/>
    <w:rsid w:val="007838DE"/>
    <w:rsid w:val="007960E7"/>
    <w:rsid w:val="007B4DAC"/>
    <w:rsid w:val="00804F30"/>
    <w:rsid w:val="008106CB"/>
    <w:rsid w:val="008162CD"/>
    <w:rsid w:val="00843946"/>
    <w:rsid w:val="0085758C"/>
    <w:rsid w:val="00927D00"/>
    <w:rsid w:val="00950781"/>
    <w:rsid w:val="00977F10"/>
    <w:rsid w:val="00992565"/>
    <w:rsid w:val="009C7294"/>
    <w:rsid w:val="00A05148"/>
    <w:rsid w:val="00A62E9C"/>
    <w:rsid w:val="00A81468"/>
    <w:rsid w:val="00A9151C"/>
    <w:rsid w:val="00B11B7A"/>
    <w:rsid w:val="00BA7E1A"/>
    <w:rsid w:val="00BB43D0"/>
    <w:rsid w:val="00BC1C94"/>
    <w:rsid w:val="00BE0724"/>
    <w:rsid w:val="00C40851"/>
    <w:rsid w:val="00C5271F"/>
    <w:rsid w:val="00C5399D"/>
    <w:rsid w:val="00C92B1B"/>
    <w:rsid w:val="00D0219E"/>
    <w:rsid w:val="00D141FB"/>
    <w:rsid w:val="00D15E32"/>
    <w:rsid w:val="00D53C20"/>
    <w:rsid w:val="00D82AE6"/>
    <w:rsid w:val="00DD4F4D"/>
    <w:rsid w:val="00E012C3"/>
    <w:rsid w:val="00E167C1"/>
    <w:rsid w:val="00E2425E"/>
    <w:rsid w:val="00E513E3"/>
    <w:rsid w:val="00E55DEA"/>
    <w:rsid w:val="00E65B28"/>
    <w:rsid w:val="00EA595E"/>
    <w:rsid w:val="00EB7EF5"/>
    <w:rsid w:val="00EC32CB"/>
    <w:rsid w:val="00ED0F60"/>
    <w:rsid w:val="00F07784"/>
    <w:rsid w:val="00F255D0"/>
    <w:rsid w:val="00FB0EDC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Revisione">
    <w:name w:val="Revision"/>
    <w:hidden/>
    <w:uiPriority w:val="99"/>
    <w:semiHidden/>
    <w:rsid w:val="00C5271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Utente</cp:lastModifiedBy>
  <cp:revision>3</cp:revision>
  <dcterms:created xsi:type="dcterms:W3CDTF">2024-06-06T15:12:00Z</dcterms:created>
  <dcterms:modified xsi:type="dcterms:W3CDTF">2024-06-06T15:12:00Z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